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1"/>
              <w:spacing w:before="150" w:after="0"/>
              <w:ind w:left="0" w:right="0"/>
              <w:rPr>
                <w:rStyle w:val="spanrvts0"/>
                <w:b w:val="0"/>
                <w:bCs w:val="0"/>
                <w:i w:val="0"/>
                <w:iCs w:val="0"/>
                <w:lang w:val="uk" w:eastAsia="uk"/>
              </w:rPr>
            </w:pPr>
            <w:r>
              <w:rPr>
                <w:rStyle w:val="spanrvts15"/>
                <w:b/>
                <w:bCs/>
                <w:i w:val="0"/>
                <w:iCs w:val="0"/>
                <w:lang w:val="uk" w:eastAsia="uk"/>
              </w:rPr>
              <w:t>МІНІСТЕРСТВО ОСВІТИ І НАУКИ УКРАЇНИ</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23"/>
                <w:b/>
                <w:bCs/>
                <w:i w:val="0"/>
                <w:iCs w:val="0"/>
                <w:lang w:val="uk" w:eastAsia="uk"/>
              </w:rPr>
              <w:t>НАКАЗ</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08.09.2020 № 1115</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 w:name="n3"/>
            <w:bookmarkEnd w:id="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28 вересня 2020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941/35224</w:t>
            </w:r>
          </w:p>
        </w:tc>
      </w:tr>
    </w:tbl>
    <w:p>
      <w:pPr>
        <w:pStyle w:val="rvps6"/>
        <w:spacing w:before="300" w:after="450"/>
        <w:ind w:left="450" w:right="450"/>
        <w:rPr>
          <w:rStyle w:val="spanrvts0"/>
          <w:b w:val="0"/>
          <w:bCs w:val="0"/>
          <w:i w:val="0"/>
          <w:iCs w:val="0"/>
          <w:lang w:val="uk" w:eastAsia="uk"/>
        </w:rPr>
      </w:pPr>
      <w:bookmarkStart w:id="2" w:name="n4"/>
      <w:bookmarkEnd w:id="2"/>
      <w:r>
        <w:rPr>
          <w:rStyle w:val="spanrvts23"/>
          <w:b/>
          <w:bCs/>
          <w:i w:val="0"/>
          <w:iCs w:val="0"/>
          <w:lang w:val="uk" w:eastAsia="uk"/>
        </w:rPr>
        <w:t>Деякі питання організації дистанційного навчання</w:t>
      </w:r>
    </w:p>
    <w:p>
      <w:pPr>
        <w:pStyle w:val="rvps18"/>
        <w:spacing w:before="150" w:after="300"/>
        <w:ind w:left="450" w:right="450"/>
        <w:rPr>
          <w:rStyle w:val="spanrvts0"/>
          <w:b w:val="0"/>
          <w:bCs w:val="0"/>
          <w:i/>
          <w:iCs/>
          <w:lang w:val="uk" w:eastAsia="uk"/>
        </w:rPr>
      </w:pPr>
      <w:bookmarkStart w:id="3" w:name="n116"/>
      <w:bookmarkEnd w:id="3"/>
      <w:r>
        <w:rPr>
          <w:rStyle w:val="spanrvts0"/>
          <w:b w:val="0"/>
          <w:bCs w:val="0"/>
          <w:i/>
          <w:iCs/>
          <w:lang w:val="uk" w:eastAsia="uk"/>
        </w:rPr>
        <w:t xml:space="preserve">{Із змінами, внесеними згідно з Наказом Міністерства освіти і науки </w:t>
      </w:r>
      <w:r>
        <w:rPr>
          <w:rStyle w:val="spanrvts0"/>
          <w:b w:val="0"/>
          <w:bCs w:val="0"/>
          <w:i/>
          <w:iCs/>
          <w:lang w:val="uk" w:eastAsia="uk"/>
        </w:rPr>
        <w:br/>
      </w:r>
      <w:hyperlink r:id="rId5" w:anchor="n4" w:tgtFrame="_blank" w:history="1">
        <w:r>
          <w:rPr>
            <w:rStyle w:val="arvts96"/>
            <w:b w:val="0"/>
            <w:bCs w:val="0"/>
            <w:i w:val="0"/>
            <w:iCs w:val="0"/>
            <w:lang w:val="uk" w:eastAsia="uk"/>
          </w:rPr>
          <w:t>№ 201 від 24.02.2023</w:t>
        </w:r>
      </w:hyperlink>
      <w:r>
        <w:rPr>
          <w:rStyle w:val="spanrvts0"/>
          <w:b w:val="0"/>
          <w:bCs w:val="0"/>
          <w:i/>
          <w:iCs/>
          <w:lang w:val="uk" w:eastAsia="uk"/>
        </w:rPr>
        <w:t>}</w:t>
      </w:r>
    </w:p>
    <w:p>
      <w:pPr>
        <w:pStyle w:val="rvps2"/>
        <w:spacing w:before="0" w:after="150"/>
        <w:ind w:left="0" w:right="0"/>
        <w:rPr>
          <w:rStyle w:val="spanrvts0"/>
          <w:b w:val="0"/>
          <w:bCs w:val="0"/>
          <w:i w:val="0"/>
          <w:iCs w:val="0"/>
          <w:lang w:val="uk" w:eastAsia="uk"/>
        </w:rPr>
      </w:pPr>
      <w:bookmarkStart w:id="4" w:name="n5"/>
      <w:bookmarkEnd w:id="4"/>
      <w:r>
        <w:rPr>
          <w:rStyle w:val="spanrvts0"/>
          <w:b w:val="0"/>
          <w:bCs w:val="0"/>
          <w:i w:val="0"/>
          <w:iCs w:val="0"/>
          <w:lang w:val="uk" w:eastAsia="uk"/>
        </w:rPr>
        <w:t xml:space="preserve">Відповідно до </w:t>
      </w:r>
      <w:hyperlink r:id="rId6" w:anchor="n132" w:tgtFrame="_blank" w:history="1">
        <w:r>
          <w:rPr>
            <w:rStyle w:val="arvts96"/>
            <w:b w:val="0"/>
            <w:bCs w:val="0"/>
            <w:i w:val="0"/>
            <w:iCs w:val="0"/>
            <w:lang w:val="uk" w:eastAsia="uk"/>
          </w:rPr>
          <w:t>абзаців першого</w:t>
        </w:r>
      </w:hyperlink>
      <w:r>
        <w:rPr>
          <w:rStyle w:val="spanrvts0"/>
          <w:b w:val="0"/>
          <w:bCs w:val="0"/>
          <w:i w:val="0"/>
          <w:iCs w:val="0"/>
          <w:lang w:val="uk" w:eastAsia="uk"/>
        </w:rPr>
        <w:t xml:space="preserve"> і </w:t>
      </w:r>
      <w:hyperlink r:id="rId6" w:anchor="n134" w:tgtFrame="_blank" w:history="1">
        <w:r>
          <w:rPr>
            <w:rStyle w:val="arvts96"/>
            <w:b w:val="0"/>
            <w:bCs w:val="0"/>
            <w:i w:val="0"/>
            <w:iCs w:val="0"/>
            <w:lang w:val="uk" w:eastAsia="uk"/>
          </w:rPr>
          <w:t>третього</w:t>
        </w:r>
      </w:hyperlink>
      <w:r>
        <w:rPr>
          <w:rStyle w:val="spanrvts0"/>
          <w:b w:val="0"/>
          <w:bCs w:val="0"/>
          <w:i w:val="0"/>
          <w:iCs w:val="0"/>
          <w:lang w:val="uk" w:eastAsia="uk"/>
        </w:rPr>
        <w:t xml:space="preserve"> частини першої, </w:t>
      </w:r>
      <w:hyperlink r:id="rId6" w:anchor="n147" w:tgtFrame="_blank" w:history="1">
        <w:r>
          <w:rPr>
            <w:rStyle w:val="arvts96"/>
            <w:b w:val="0"/>
            <w:bCs w:val="0"/>
            <w:i w:val="0"/>
            <w:iCs w:val="0"/>
            <w:lang w:val="uk" w:eastAsia="uk"/>
          </w:rPr>
          <w:t>частини дванадцятої</w:t>
        </w:r>
      </w:hyperlink>
      <w:r>
        <w:rPr>
          <w:rStyle w:val="spanrvts0"/>
          <w:b w:val="0"/>
          <w:bCs w:val="0"/>
          <w:i w:val="0"/>
          <w:iCs w:val="0"/>
          <w:lang w:val="uk" w:eastAsia="uk"/>
        </w:rPr>
        <w:t xml:space="preserve"> статті 9 Закону України «Про освіту», </w:t>
      </w:r>
      <w:hyperlink r:id="rId7" w:anchor="n60" w:tgtFrame="_blank" w:history="1">
        <w:r>
          <w:rPr>
            <w:rStyle w:val="arvts96"/>
            <w:b w:val="0"/>
            <w:bCs w:val="0"/>
            <w:i w:val="0"/>
            <w:iCs w:val="0"/>
            <w:lang w:val="uk" w:eastAsia="uk"/>
          </w:rPr>
          <w:t>частини третьої</w:t>
        </w:r>
      </w:hyperlink>
      <w:r>
        <w:rPr>
          <w:rStyle w:val="spanrvts0"/>
          <w:b w:val="0"/>
          <w:bCs w:val="0"/>
          <w:i w:val="0"/>
          <w:iCs w:val="0"/>
          <w:lang w:val="uk" w:eastAsia="uk"/>
        </w:rPr>
        <w:t xml:space="preserve"> статті 4 Закону України «Про повну загальну середню освіту», </w:t>
      </w:r>
      <w:hyperlink r:id="rId8" w:anchor="n123" w:tgtFrame="_blank" w:history="1">
        <w:r>
          <w:rPr>
            <w:rStyle w:val="arvts96"/>
            <w:b w:val="0"/>
            <w:bCs w:val="0"/>
            <w:i w:val="0"/>
            <w:iCs w:val="0"/>
            <w:lang w:val="uk" w:eastAsia="uk"/>
          </w:rPr>
          <w:t>пункту 8</w:t>
        </w:r>
      </w:hyperlink>
      <w:r>
        <w:rPr>
          <w:rStyle w:val="spanrvts0"/>
          <w:b w:val="0"/>
          <w:bCs w:val="0"/>
          <w:i w:val="0"/>
          <w:iCs w:val="0"/>
          <w:lang w:val="uk" w:eastAsia="uk"/>
        </w:rPr>
        <w:t xml:space="preserve"> Положення про Міністерство освіти і науки України, затвердженого постановою Кабінету Міністрів України від 16 жовтня 2014 року № 630, та з метою забезпечення організації дистанційного навчання </w:t>
      </w:r>
      <w:r>
        <w:rPr>
          <w:rStyle w:val="spanrvts52"/>
          <w:b/>
          <w:bCs/>
          <w:i w:val="0"/>
          <w:iCs w:val="0"/>
          <w:lang w:val="uk" w:eastAsia="uk"/>
        </w:rPr>
        <w:t>НАКАЗУЮ:</w:t>
      </w:r>
    </w:p>
    <w:p>
      <w:pPr>
        <w:pStyle w:val="rvps2"/>
        <w:spacing w:before="0" w:after="150"/>
        <w:ind w:left="0" w:right="0"/>
        <w:rPr>
          <w:rStyle w:val="spanrvts0"/>
          <w:b w:val="0"/>
          <w:bCs w:val="0"/>
          <w:i w:val="0"/>
          <w:iCs w:val="0"/>
          <w:lang w:val="uk" w:eastAsia="uk"/>
        </w:rPr>
      </w:pPr>
      <w:bookmarkStart w:id="5" w:name="n6"/>
      <w:bookmarkEnd w:id="5"/>
      <w:r>
        <w:rPr>
          <w:rStyle w:val="spanrvts0"/>
          <w:b w:val="0"/>
          <w:bCs w:val="0"/>
          <w:i w:val="0"/>
          <w:iCs w:val="0"/>
          <w:lang w:val="uk" w:eastAsia="uk"/>
        </w:rPr>
        <w:t xml:space="preserve">1. Затвердити </w:t>
      </w:r>
      <w:hyperlink w:anchor="n22" w:history="1">
        <w:r>
          <w:rPr>
            <w:rStyle w:val="arvts99"/>
            <w:b w:val="0"/>
            <w:bCs w:val="0"/>
            <w:i w:val="0"/>
            <w:iCs w:val="0"/>
            <w:lang w:val="uk" w:eastAsia="uk"/>
          </w:rPr>
          <w:t>Положення про дистанційну форму здобуття повної загальної середньої освіти</w:t>
        </w:r>
      </w:hyperlink>
      <w:r>
        <w:rPr>
          <w:rStyle w:val="spanrvts0"/>
          <w:b w:val="0"/>
          <w:bCs w:val="0"/>
          <w:i w:val="0"/>
          <w:iCs w:val="0"/>
          <w:lang w:val="uk" w:eastAsia="uk"/>
        </w:rPr>
        <w:t>, що додається.</w:t>
      </w:r>
    </w:p>
    <w:p>
      <w:pPr>
        <w:pStyle w:val="rvps2"/>
        <w:spacing w:before="0" w:after="150"/>
        <w:ind w:left="0" w:right="0"/>
        <w:rPr>
          <w:rStyle w:val="spanrvts0"/>
          <w:b w:val="0"/>
          <w:bCs w:val="0"/>
          <w:i w:val="0"/>
          <w:iCs w:val="0"/>
          <w:lang w:val="uk" w:eastAsia="uk"/>
        </w:rPr>
      </w:pPr>
      <w:bookmarkStart w:id="6" w:name="n7"/>
      <w:bookmarkEnd w:id="6"/>
      <w:r>
        <w:rPr>
          <w:rStyle w:val="spanrvts0"/>
          <w:b w:val="0"/>
          <w:bCs w:val="0"/>
          <w:i w:val="0"/>
          <w:iCs w:val="0"/>
          <w:lang w:val="uk" w:eastAsia="uk"/>
        </w:rPr>
        <w:t xml:space="preserve">2. Унести до </w:t>
      </w:r>
      <w:hyperlink r:id="rId9" w:anchor="n18" w:tgtFrame="_blank" w:history="1">
        <w:r>
          <w:rPr>
            <w:rStyle w:val="arvts96"/>
            <w:b w:val="0"/>
            <w:bCs w:val="0"/>
            <w:i w:val="0"/>
            <w:iCs w:val="0"/>
            <w:lang w:val="uk" w:eastAsia="uk"/>
          </w:rPr>
          <w:t>Положення про дистанційне навчання</w:t>
        </w:r>
      </w:hyperlink>
      <w:r>
        <w:rPr>
          <w:rStyle w:val="spanrvts0"/>
          <w:b w:val="0"/>
          <w:bCs w:val="0"/>
          <w:i w:val="0"/>
          <w:iCs w:val="0"/>
          <w:lang w:val="uk" w:eastAsia="uk"/>
        </w:rPr>
        <w:t>, затвердженого наказом Міністерства освіти і науки України від 25 квітня 2013 року № 466, зареєстрованого в Міністерстві юстиції України 30 квітня 2013 р. за № 703/23235 (зі змінами), такі зміни:</w:t>
      </w:r>
    </w:p>
    <w:p>
      <w:pPr>
        <w:pStyle w:val="rvps2"/>
        <w:spacing w:before="0" w:after="150"/>
        <w:ind w:left="0" w:right="0"/>
        <w:rPr>
          <w:rStyle w:val="spanrvts0"/>
          <w:b w:val="0"/>
          <w:bCs w:val="0"/>
          <w:i w:val="0"/>
          <w:iCs w:val="0"/>
          <w:lang w:val="uk" w:eastAsia="uk"/>
        </w:rPr>
      </w:pPr>
      <w:bookmarkStart w:id="7" w:name="n8"/>
      <w:bookmarkEnd w:id="7"/>
      <w:r>
        <w:rPr>
          <w:rStyle w:val="spanrvts0"/>
          <w:b w:val="0"/>
          <w:bCs w:val="0"/>
          <w:i w:val="0"/>
          <w:iCs w:val="0"/>
          <w:lang w:val="uk" w:eastAsia="uk"/>
        </w:rPr>
        <w:t xml:space="preserve">1) </w:t>
      </w:r>
      <w:hyperlink r:id="rId9" w:anchor="n23" w:tgtFrame="_blank" w:history="1">
        <w:r>
          <w:rPr>
            <w:rStyle w:val="arvts96"/>
            <w:b w:val="0"/>
            <w:bCs w:val="0"/>
            <w:i w:val="0"/>
            <w:iCs w:val="0"/>
            <w:lang w:val="uk" w:eastAsia="uk"/>
          </w:rPr>
          <w:t>абзац другий</w:t>
        </w:r>
      </w:hyperlink>
      <w:r>
        <w:rPr>
          <w:rStyle w:val="spanrvts0"/>
          <w:b w:val="0"/>
          <w:bCs w:val="0"/>
          <w:i w:val="0"/>
          <w:iCs w:val="0"/>
          <w:lang w:val="uk" w:eastAsia="uk"/>
        </w:rPr>
        <w:t xml:space="preserve"> пункту 1.3 розділу І виключити.</w:t>
      </w:r>
    </w:p>
    <w:p>
      <w:pPr>
        <w:pStyle w:val="rvps2"/>
        <w:spacing w:before="0" w:after="150"/>
        <w:ind w:left="0" w:right="0"/>
        <w:rPr>
          <w:rStyle w:val="spanrvts0"/>
          <w:b w:val="0"/>
          <w:bCs w:val="0"/>
          <w:i w:val="0"/>
          <w:iCs w:val="0"/>
          <w:lang w:val="uk" w:eastAsia="uk"/>
        </w:rPr>
      </w:pPr>
      <w:bookmarkStart w:id="8" w:name="n9"/>
      <w:bookmarkEnd w:id="8"/>
      <w:r>
        <w:rPr>
          <w:rStyle w:val="spanrvts0"/>
          <w:b w:val="0"/>
          <w:bCs w:val="0"/>
          <w:i w:val="0"/>
          <w:iCs w:val="0"/>
          <w:lang w:val="uk" w:eastAsia="uk"/>
        </w:rPr>
        <w:t xml:space="preserve">У зв’язку з цим </w:t>
      </w:r>
      <w:hyperlink r:id="rId9" w:anchor="n24" w:tgtFrame="_blank" w:history="1">
        <w:r>
          <w:rPr>
            <w:rStyle w:val="arvts96"/>
            <w:b w:val="0"/>
            <w:bCs w:val="0"/>
            <w:i w:val="0"/>
            <w:iCs w:val="0"/>
            <w:lang w:val="uk" w:eastAsia="uk"/>
          </w:rPr>
          <w:t>абзаци третій - п’ятий</w:t>
        </w:r>
      </w:hyperlink>
      <w:r>
        <w:rPr>
          <w:rStyle w:val="spanrvts0"/>
          <w:b w:val="0"/>
          <w:bCs w:val="0"/>
          <w:i w:val="0"/>
          <w:iCs w:val="0"/>
          <w:lang w:val="uk" w:eastAsia="uk"/>
        </w:rPr>
        <w:t xml:space="preserve"> вважати абзацами другим - четвертим;</w:t>
      </w:r>
    </w:p>
    <w:p>
      <w:pPr>
        <w:pStyle w:val="rvps2"/>
        <w:spacing w:before="0" w:after="150"/>
        <w:ind w:left="0" w:right="0"/>
        <w:rPr>
          <w:rStyle w:val="spanrvts0"/>
          <w:b w:val="0"/>
          <w:bCs w:val="0"/>
          <w:i w:val="0"/>
          <w:iCs w:val="0"/>
          <w:lang w:val="uk" w:eastAsia="uk"/>
        </w:rPr>
      </w:pPr>
      <w:bookmarkStart w:id="9" w:name="n10"/>
      <w:bookmarkEnd w:id="9"/>
      <w:r>
        <w:rPr>
          <w:rStyle w:val="spanrvts0"/>
          <w:b w:val="0"/>
          <w:bCs w:val="0"/>
          <w:i w:val="0"/>
          <w:iCs w:val="0"/>
          <w:lang w:val="uk" w:eastAsia="uk"/>
        </w:rPr>
        <w:t xml:space="preserve">2) у </w:t>
      </w:r>
      <w:hyperlink r:id="rId9" w:anchor="n45" w:tgtFrame="_blank" w:history="1">
        <w:r>
          <w:rPr>
            <w:rStyle w:val="arvts96"/>
            <w:b w:val="0"/>
            <w:bCs w:val="0"/>
            <w:i w:val="0"/>
            <w:iCs w:val="0"/>
            <w:lang w:val="uk" w:eastAsia="uk"/>
          </w:rPr>
          <w:t>пунктах 2.2</w:t>
        </w:r>
      </w:hyperlink>
      <w:r>
        <w:rPr>
          <w:rStyle w:val="spanrvts0"/>
          <w:b w:val="0"/>
          <w:bCs w:val="0"/>
          <w:i w:val="0"/>
          <w:iCs w:val="0"/>
          <w:lang w:val="uk" w:eastAsia="uk"/>
        </w:rPr>
        <w:t xml:space="preserve">, </w:t>
      </w:r>
      <w:hyperlink r:id="rId9" w:anchor="n52" w:tgtFrame="_blank" w:history="1">
        <w:r>
          <w:rPr>
            <w:rStyle w:val="arvts96"/>
            <w:b w:val="0"/>
            <w:bCs w:val="0"/>
            <w:i w:val="0"/>
            <w:iCs w:val="0"/>
            <w:lang w:val="uk" w:eastAsia="uk"/>
          </w:rPr>
          <w:t>2.9</w:t>
        </w:r>
      </w:hyperlink>
      <w:r>
        <w:rPr>
          <w:rStyle w:val="spanrvts0"/>
          <w:b w:val="0"/>
          <w:bCs w:val="0"/>
          <w:i w:val="0"/>
          <w:iCs w:val="0"/>
          <w:lang w:val="uk" w:eastAsia="uk"/>
        </w:rPr>
        <w:t>,</w:t>
      </w:r>
      <w:hyperlink r:id="rId9" w:anchor="n53" w:tgtFrame="_blank" w:history="1">
        <w:r>
          <w:rPr>
            <w:rStyle w:val="arvts96"/>
            <w:b w:val="0"/>
            <w:bCs w:val="0"/>
            <w:i w:val="0"/>
            <w:iCs w:val="0"/>
            <w:lang w:val="uk" w:eastAsia="uk"/>
          </w:rPr>
          <w:t>2.10</w:t>
        </w:r>
      </w:hyperlink>
      <w:r>
        <w:rPr>
          <w:rStyle w:val="spanrvts0"/>
          <w:b w:val="0"/>
          <w:bCs w:val="0"/>
          <w:i w:val="0"/>
          <w:iCs w:val="0"/>
          <w:lang w:val="uk" w:eastAsia="uk"/>
        </w:rPr>
        <w:t xml:space="preserve"> розділу II, </w:t>
      </w:r>
      <w:hyperlink r:id="rId9" w:anchor="n63" w:tgtFrame="_blank" w:history="1">
        <w:r>
          <w:rPr>
            <w:rStyle w:val="arvts96"/>
            <w:b w:val="0"/>
            <w:bCs w:val="0"/>
            <w:i w:val="0"/>
            <w:iCs w:val="0"/>
            <w:lang w:val="uk" w:eastAsia="uk"/>
          </w:rPr>
          <w:t>пункті 3.9</w:t>
        </w:r>
      </w:hyperlink>
      <w:r>
        <w:rPr>
          <w:rStyle w:val="spanrvts0"/>
          <w:b w:val="0"/>
          <w:bCs w:val="0"/>
          <w:i w:val="0"/>
          <w:iCs w:val="0"/>
          <w:lang w:val="uk" w:eastAsia="uk"/>
        </w:rPr>
        <w:t xml:space="preserve"> розділу III слово «ЗНЗ» виключити;</w:t>
      </w:r>
    </w:p>
    <w:p>
      <w:pPr>
        <w:pStyle w:val="rvps2"/>
        <w:spacing w:before="0" w:after="150"/>
        <w:ind w:left="0" w:right="0"/>
        <w:rPr>
          <w:rStyle w:val="spanrvts0"/>
          <w:b w:val="0"/>
          <w:bCs w:val="0"/>
          <w:i w:val="0"/>
          <w:iCs w:val="0"/>
          <w:lang w:val="uk" w:eastAsia="uk"/>
        </w:rPr>
      </w:pPr>
      <w:bookmarkStart w:id="10" w:name="n11"/>
      <w:bookmarkEnd w:id="10"/>
      <w:r>
        <w:rPr>
          <w:rStyle w:val="spanrvts0"/>
          <w:b w:val="0"/>
          <w:bCs w:val="0"/>
          <w:i w:val="0"/>
          <w:iCs w:val="0"/>
          <w:lang w:val="uk" w:eastAsia="uk"/>
        </w:rPr>
        <w:t xml:space="preserve">3) </w:t>
      </w:r>
      <w:hyperlink r:id="rId9" w:anchor="n127" w:tgtFrame="_blank" w:history="1">
        <w:r>
          <w:rPr>
            <w:rStyle w:val="arvts96"/>
            <w:b w:val="0"/>
            <w:bCs w:val="0"/>
            <w:i w:val="0"/>
            <w:iCs w:val="0"/>
            <w:lang w:val="uk" w:eastAsia="uk"/>
          </w:rPr>
          <w:t>пункт 2.4</w:t>
        </w:r>
      </w:hyperlink>
      <w:r>
        <w:rPr>
          <w:rStyle w:val="spanrvts0"/>
          <w:b w:val="0"/>
          <w:bCs w:val="0"/>
          <w:i w:val="0"/>
          <w:iCs w:val="0"/>
          <w:lang w:val="uk" w:eastAsia="uk"/>
        </w:rPr>
        <w:t xml:space="preserve"> розділу II, </w:t>
      </w:r>
      <w:hyperlink r:id="rId9" w:anchor="n67" w:tgtFrame="_blank" w:history="1">
        <w:r>
          <w:rPr>
            <w:rStyle w:val="arvts96"/>
            <w:b w:val="0"/>
            <w:bCs w:val="0"/>
            <w:i w:val="0"/>
            <w:iCs w:val="0"/>
            <w:lang w:val="uk" w:eastAsia="uk"/>
          </w:rPr>
          <w:t>пункт 3.12</w:t>
        </w:r>
      </w:hyperlink>
      <w:r>
        <w:rPr>
          <w:rStyle w:val="spanrvts0"/>
          <w:b w:val="0"/>
          <w:bCs w:val="0"/>
          <w:i w:val="0"/>
          <w:iCs w:val="0"/>
          <w:lang w:val="uk" w:eastAsia="uk"/>
        </w:rPr>
        <w:t xml:space="preserve"> розділу III, </w:t>
      </w:r>
      <w:hyperlink r:id="rId9" w:anchor="n69" w:tgtFrame="_blank" w:history="1">
        <w:r>
          <w:rPr>
            <w:rStyle w:val="arvts96"/>
            <w:b w:val="0"/>
            <w:bCs w:val="0"/>
            <w:i w:val="0"/>
            <w:iCs w:val="0"/>
            <w:lang w:val="uk" w:eastAsia="uk"/>
          </w:rPr>
          <w:t>пункти 4.1-4.3</w:t>
        </w:r>
      </w:hyperlink>
      <w:r>
        <w:rPr>
          <w:rStyle w:val="spanrvts0"/>
          <w:b w:val="0"/>
          <w:bCs w:val="0"/>
          <w:i w:val="0"/>
          <w:iCs w:val="0"/>
          <w:lang w:val="uk" w:eastAsia="uk"/>
        </w:rPr>
        <w:t xml:space="preserve"> розділу IV виключити.</w:t>
      </w:r>
    </w:p>
    <w:p>
      <w:pPr>
        <w:pStyle w:val="rvps2"/>
        <w:spacing w:before="0" w:after="150"/>
        <w:ind w:left="0" w:right="0"/>
        <w:rPr>
          <w:rStyle w:val="spanrvts0"/>
          <w:b w:val="0"/>
          <w:bCs w:val="0"/>
          <w:i w:val="0"/>
          <w:iCs w:val="0"/>
          <w:lang w:val="uk" w:eastAsia="uk"/>
        </w:rPr>
      </w:pPr>
      <w:bookmarkStart w:id="11" w:name="n12"/>
      <w:bookmarkEnd w:id="11"/>
      <w:r>
        <w:rPr>
          <w:rStyle w:val="spanrvts0"/>
          <w:b w:val="0"/>
          <w:bCs w:val="0"/>
          <w:i w:val="0"/>
          <w:iCs w:val="0"/>
          <w:lang w:val="uk" w:eastAsia="uk"/>
        </w:rPr>
        <w:t xml:space="preserve">У зв’язку з цим </w:t>
      </w:r>
      <w:hyperlink r:id="rId9" w:anchor="n48" w:tgtFrame="_blank" w:history="1">
        <w:r>
          <w:rPr>
            <w:rStyle w:val="arvts96"/>
            <w:b w:val="0"/>
            <w:bCs w:val="0"/>
            <w:i w:val="0"/>
            <w:iCs w:val="0"/>
            <w:lang w:val="uk" w:eastAsia="uk"/>
          </w:rPr>
          <w:t>пункти 2.5-2.10</w:t>
        </w:r>
      </w:hyperlink>
      <w:r>
        <w:rPr>
          <w:rStyle w:val="spanrvts0"/>
          <w:b w:val="0"/>
          <w:bCs w:val="0"/>
          <w:i w:val="0"/>
          <w:iCs w:val="0"/>
          <w:lang w:val="uk" w:eastAsia="uk"/>
        </w:rPr>
        <w:t xml:space="preserve"> розділу II вважати пунктами 2.4-2.9 розділу II, </w:t>
      </w:r>
      <w:hyperlink r:id="rId9" w:anchor="n79" w:tgtFrame="_blank" w:history="1">
        <w:r>
          <w:rPr>
            <w:rStyle w:val="arvts96"/>
            <w:b w:val="0"/>
            <w:bCs w:val="0"/>
            <w:i w:val="0"/>
            <w:iCs w:val="0"/>
            <w:lang w:val="uk" w:eastAsia="uk"/>
          </w:rPr>
          <w:t>пункти 4.4-4.7</w:t>
        </w:r>
      </w:hyperlink>
      <w:r>
        <w:rPr>
          <w:rStyle w:val="spanrvts0"/>
          <w:b w:val="0"/>
          <w:bCs w:val="0"/>
          <w:i w:val="0"/>
          <w:iCs w:val="0"/>
          <w:lang w:val="uk" w:eastAsia="uk"/>
        </w:rPr>
        <w:t xml:space="preserve"> розділу IV - пунктами 4.1–4.4 розділу IV.</w:t>
      </w:r>
    </w:p>
    <w:p>
      <w:pPr>
        <w:pStyle w:val="rvps2"/>
        <w:spacing w:before="0" w:after="150"/>
        <w:ind w:left="0" w:right="0"/>
        <w:rPr>
          <w:rStyle w:val="spanrvts0"/>
          <w:b w:val="0"/>
          <w:bCs w:val="0"/>
          <w:i w:val="0"/>
          <w:iCs w:val="0"/>
          <w:lang w:val="uk" w:eastAsia="uk"/>
        </w:rPr>
      </w:pPr>
      <w:bookmarkStart w:id="12" w:name="n13"/>
      <w:bookmarkEnd w:id="12"/>
      <w:r>
        <w:rPr>
          <w:rStyle w:val="spanrvts0"/>
          <w:b w:val="0"/>
          <w:bCs w:val="0"/>
          <w:i w:val="0"/>
          <w:iCs w:val="0"/>
          <w:lang w:val="uk" w:eastAsia="uk"/>
        </w:rPr>
        <w:t>3. Державній установі «Український інститут розвитку освіти» (Карандій В.) здійснювати методичне забезпечення дистанційної освіти.</w:t>
      </w:r>
    </w:p>
    <w:p>
      <w:pPr>
        <w:pStyle w:val="rvps2"/>
        <w:spacing w:before="0" w:after="150"/>
        <w:ind w:left="0" w:right="0"/>
        <w:rPr>
          <w:rStyle w:val="spanrvts0"/>
          <w:b w:val="0"/>
          <w:bCs w:val="0"/>
          <w:i w:val="0"/>
          <w:iCs w:val="0"/>
          <w:lang w:val="uk" w:eastAsia="uk"/>
        </w:rPr>
      </w:pPr>
      <w:bookmarkStart w:id="13" w:name="n14"/>
      <w:bookmarkEnd w:id="13"/>
      <w:r>
        <w:rPr>
          <w:rStyle w:val="spanrvts0"/>
          <w:b w:val="0"/>
          <w:bCs w:val="0"/>
          <w:i w:val="0"/>
          <w:iCs w:val="0"/>
          <w:lang w:val="uk" w:eastAsia="uk"/>
        </w:rPr>
        <w:t>4. Директорату шкільної освіти (Осмоловський А.) забезпечити в установленому порядку подання цього наказу на державну реєстрацію до Міністерства юстиції України.</w:t>
      </w:r>
    </w:p>
    <w:p>
      <w:pPr>
        <w:pStyle w:val="rvps2"/>
        <w:spacing w:before="0" w:after="150"/>
        <w:ind w:left="0" w:right="0"/>
        <w:rPr>
          <w:rStyle w:val="spanrvts0"/>
          <w:b w:val="0"/>
          <w:bCs w:val="0"/>
          <w:i w:val="0"/>
          <w:iCs w:val="0"/>
          <w:lang w:val="uk" w:eastAsia="uk"/>
        </w:rPr>
      </w:pPr>
      <w:bookmarkStart w:id="14" w:name="n15"/>
      <w:bookmarkEnd w:id="14"/>
      <w:r>
        <w:rPr>
          <w:rStyle w:val="spanrvts0"/>
          <w:b w:val="0"/>
          <w:bCs w:val="0"/>
          <w:i w:val="0"/>
          <w:iCs w:val="0"/>
          <w:lang w:val="uk" w:eastAsia="uk"/>
        </w:rPr>
        <w:t>5. Департаменту забезпечення документообігу, контролю та інформаційних технологій (Єрко І.) зробити відмітку у справах архіву.</w:t>
      </w:r>
    </w:p>
    <w:p>
      <w:pPr>
        <w:pStyle w:val="rvps2"/>
        <w:spacing w:before="0" w:after="150"/>
        <w:ind w:left="0" w:right="0"/>
        <w:rPr>
          <w:rStyle w:val="spanrvts0"/>
          <w:b w:val="0"/>
          <w:bCs w:val="0"/>
          <w:i w:val="0"/>
          <w:iCs w:val="0"/>
          <w:lang w:val="uk" w:eastAsia="uk"/>
        </w:rPr>
      </w:pPr>
      <w:bookmarkStart w:id="15" w:name="n16"/>
      <w:bookmarkEnd w:id="15"/>
      <w:r>
        <w:rPr>
          <w:rStyle w:val="spanrvts0"/>
          <w:b w:val="0"/>
          <w:bCs w:val="0"/>
          <w:i w:val="0"/>
          <w:iCs w:val="0"/>
          <w:lang w:val="uk" w:eastAsia="uk"/>
        </w:rPr>
        <w:t>6. Контроль за виконанням цього наказу залишаю за собою.</w:t>
      </w:r>
    </w:p>
    <w:p>
      <w:pPr>
        <w:pStyle w:val="rvps2"/>
        <w:spacing w:before="0" w:after="150"/>
        <w:ind w:left="0" w:right="0"/>
        <w:rPr>
          <w:rStyle w:val="spanrvts0"/>
          <w:b w:val="0"/>
          <w:bCs w:val="0"/>
          <w:i w:val="0"/>
          <w:iCs w:val="0"/>
          <w:lang w:val="uk" w:eastAsia="uk"/>
        </w:rPr>
      </w:pPr>
      <w:bookmarkStart w:id="16" w:name="n17"/>
      <w:bookmarkEnd w:id="16"/>
      <w:r>
        <w:rPr>
          <w:rStyle w:val="spanrvts0"/>
          <w:b w:val="0"/>
          <w:bCs w:val="0"/>
          <w:i w:val="0"/>
          <w:iCs w:val="0"/>
          <w:lang w:val="uk" w:eastAsia="uk"/>
        </w:rPr>
        <w:t>7. Цей наказ набирає чинності з дня його офіційного опублікування.</w:t>
      </w:r>
    </w:p>
    <w:tbl>
      <w:tblPr>
        <w:tblStyle w:val="articletable"/>
        <w:tblW w:w="5000" w:type="pct"/>
        <w:jc w:val="center"/>
        <w:tblCellMar>
          <w:top w:w="0" w:type="dxa"/>
          <w:left w:w="0" w:type="dxa"/>
          <w:bottom w:w="0" w:type="dxa"/>
          <w:right w:w="0" w:type="dxa"/>
        </w:tblCellMar>
        <w:tblLook w:val="05E0"/>
      </w:tblPr>
      <w:tblGrid>
        <w:gridCol w:w="3540"/>
        <w:gridCol w:w="5820"/>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7" w:name="n18"/>
            <w:bookmarkEnd w:id="17"/>
            <w:r>
              <w:rPr>
                <w:rStyle w:val="spanrvts44"/>
                <w:b/>
                <w:bCs/>
                <w:i w:val="0"/>
                <w:iCs w:val="0"/>
                <w:lang w:val="uk" w:eastAsia="uk"/>
              </w:rPr>
              <w:t>Т.в.о. Міністра</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С. Шкарлет</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bookmarkStart w:id="18" w:name="n19"/>
            <w:bookmarkEnd w:id="18"/>
            <w:r>
              <w:rPr>
                <w:rStyle w:val="spanrvts0"/>
                <w:b w:val="0"/>
                <w:bCs w:val="0"/>
                <w:i w:val="0"/>
                <w:iCs w:val="0"/>
                <w:lang w:val="uk" w:eastAsia="uk"/>
              </w:rPr>
              <w:t xml:space="preserve">ПОГОДЖЕНО: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Міністр соціальної політики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Перший заступник Міністра цифрової </w:t>
            </w:r>
            <w:r>
              <w:rPr>
                <w:rStyle w:val="spanrvts0"/>
                <w:b w:val="0"/>
                <w:bCs w:val="0"/>
                <w:i w:val="0"/>
                <w:iCs w:val="0"/>
                <w:lang w:val="uk" w:eastAsia="uk"/>
              </w:rPr>
              <w:br/>
            </w:r>
            <w:r>
              <w:rPr>
                <w:rStyle w:val="spanrvts0"/>
                <w:b w:val="0"/>
                <w:bCs w:val="0"/>
                <w:i w:val="0"/>
                <w:iCs w:val="0"/>
                <w:lang w:val="uk" w:eastAsia="uk"/>
              </w:rPr>
              <w:t xml:space="preserve">трансформації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Т.в.о. Голови Державної регуляторної </w:t>
            </w:r>
            <w:r>
              <w:rPr>
                <w:rStyle w:val="spanrvts0"/>
                <w:b w:val="0"/>
                <w:bCs w:val="0"/>
                <w:i w:val="0"/>
                <w:iCs w:val="0"/>
                <w:lang w:val="uk" w:eastAsia="uk"/>
              </w:rPr>
              <w:br/>
            </w:r>
            <w:r>
              <w:rPr>
                <w:rStyle w:val="spanrvts0"/>
                <w:b w:val="0"/>
                <w:bCs w:val="0"/>
                <w:i w:val="0"/>
                <w:iCs w:val="0"/>
                <w:lang w:val="uk" w:eastAsia="uk"/>
              </w:rPr>
              <w:t xml:space="preserve">служби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Уповноважений Верховної Ради України </w:t>
            </w:r>
            <w:r>
              <w:rPr>
                <w:rStyle w:val="spanrvts0"/>
                <w:b w:val="0"/>
                <w:bCs w:val="0"/>
                <w:i w:val="0"/>
                <w:iCs w:val="0"/>
                <w:lang w:val="uk" w:eastAsia="uk"/>
              </w:rPr>
              <w:br/>
            </w:r>
            <w:r>
              <w:rPr>
                <w:rStyle w:val="spanrvts0"/>
                <w:b w:val="0"/>
                <w:bCs w:val="0"/>
                <w:i w:val="0"/>
                <w:iCs w:val="0"/>
                <w:lang w:val="uk" w:eastAsia="uk"/>
              </w:rPr>
              <w:t xml:space="preserve">з прав людини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Генеральний Секретар Громадської спілки </w:t>
            </w:r>
            <w:r>
              <w:rPr>
                <w:rStyle w:val="spanrvts0"/>
                <w:b w:val="0"/>
                <w:bCs w:val="0"/>
                <w:i w:val="0"/>
                <w:iCs w:val="0"/>
                <w:lang w:val="uk" w:eastAsia="uk"/>
              </w:rPr>
              <w:br/>
            </w:r>
            <w:r>
              <w:rPr>
                <w:rStyle w:val="spanrvts0"/>
                <w:b w:val="0"/>
                <w:bCs w:val="0"/>
                <w:i w:val="0"/>
                <w:iCs w:val="0"/>
                <w:lang w:val="uk" w:eastAsia="uk"/>
              </w:rPr>
              <w:t xml:space="preserve">«Всеукраїнське громадське об’єднання </w:t>
            </w:r>
            <w:r>
              <w:rPr>
                <w:rStyle w:val="spanrvts0"/>
                <w:b w:val="0"/>
                <w:bCs w:val="0"/>
                <w:i w:val="0"/>
                <w:iCs w:val="0"/>
                <w:lang w:val="uk" w:eastAsia="uk"/>
              </w:rPr>
              <w:br/>
            </w:r>
            <w:r>
              <w:rPr>
                <w:rStyle w:val="spanrvts0"/>
                <w:b w:val="0"/>
                <w:bCs w:val="0"/>
                <w:i w:val="0"/>
                <w:iCs w:val="0"/>
                <w:lang w:val="uk" w:eastAsia="uk"/>
              </w:rPr>
              <w:t xml:space="preserve">«Національна Асамблея людей </w:t>
            </w:r>
            <w:r>
              <w:rPr>
                <w:rStyle w:val="spanrvts0"/>
                <w:b w:val="0"/>
                <w:bCs w:val="0"/>
                <w:i w:val="0"/>
                <w:iCs w:val="0"/>
                <w:lang w:val="uk" w:eastAsia="uk"/>
              </w:rPr>
              <w:br/>
            </w:r>
            <w:r>
              <w:rPr>
                <w:rStyle w:val="spanrvts0"/>
                <w:b w:val="0"/>
                <w:bCs w:val="0"/>
                <w:i w:val="0"/>
                <w:iCs w:val="0"/>
                <w:lang w:val="uk" w:eastAsia="uk"/>
              </w:rPr>
              <w:t>з інвалідністю України»</w:t>
            </w:r>
          </w:p>
        </w:tc>
        <w:tc>
          <w:tcPr>
            <w:tcW w:w="2000" w:type="pct"/>
            <w:tcMar>
              <w:top w:w="0" w:type="dxa"/>
              <w:left w:w="0" w:type="dxa"/>
              <w:bottom w:w="0" w:type="dxa"/>
              <w:right w:w="0" w:type="dxa"/>
            </w:tcMar>
            <w:vAlign w:val="top"/>
            <w:hideMark/>
          </w:tcPr>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М. Лазебна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О. Вискуб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О. Мірошніченко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Л. Денісова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В. Назаренко</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19" w:name="n115"/>
      <w:bookmarkEnd w:id="19"/>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20" w:name="n20"/>
            <w:bookmarkEnd w:id="20"/>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Наказ Міністерства освіти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і науки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08 вересня 2020 року № 1115</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21" w:name="n21"/>
            <w:bookmarkEnd w:id="2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28 вересня 2020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941/35224</w:t>
            </w:r>
          </w:p>
        </w:tc>
      </w:tr>
    </w:tbl>
    <w:p>
      <w:pPr>
        <w:pStyle w:val="rvps6"/>
        <w:spacing w:before="300" w:after="450"/>
        <w:ind w:left="450" w:right="450"/>
        <w:rPr>
          <w:rStyle w:val="spanrvts0"/>
          <w:b w:val="0"/>
          <w:bCs w:val="0"/>
          <w:i w:val="0"/>
          <w:iCs w:val="0"/>
          <w:lang w:val="uk" w:eastAsia="uk"/>
        </w:rPr>
      </w:pPr>
      <w:bookmarkStart w:id="22" w:name="n22"/>
      <w:bookmarkEnd w:id="22"/>
      <w:r>
        <w:rPr>
          <w:rStyle w:val="spanrvts23"/>
          <w:b/>
          <w:bCs/>
          <w:i w:val="0"/>
          <w:iCs w:val="0"/>
          <w:lang w:val="uk" w:eastAsia="uk"/>
        </w:rPr>
        <w:t xml:space="preserve">ПОЛОЖЕННЯ </w:t>
      </w:r>
      <w:r>
        <w:rPr>
          <w:rStyle w:val="spanrvts23"/>
          <w:b/>
          <w:bCs/>
          <w:i w:val="0"/>
          <w:iCs w:val="0"/>
          <w:lang w:val="uk" w:eastAsia="uk"/>
        </w:rPr>
        <w:br/>
      </w:r>
      <w:r>
        <w:rPr>
          <w:rStyle w:val="spanrvts23"/>
          <w:b/>
          <w:bCs/>
          <w:i w:val="0"/>
          <w:iCs w:val="0"/>
          <w:lang w:val="uk" w:eastAsia="uk"/>
        </w:rPr>
        <w:t>про дистанційну форму здобуття повної загальної середньої освіти</w:t>
      </w:r>
    </w:p>
    <w:p>
      <w:pPr>
        <w:pStyle w:val="rvps2"/>
        <w:spacing w:before="0" w:after="150"/>
        <w:ind w:left="0" w:right="0"/>
        <w:rPr>
          <w:rStyle w:val="spanrvts0"/>
          <w:b w:val="0"/>
          <w:bCs w:val="0"/>
          <w:i/>
          <w:iCs/>
          <w:lang w:val="uk" w:eastAsia="uk"/>
        </w:rPr>
      </w:pPr>
      <w:bookmarkStart w:id="23" w:name="n132"/>
      <w:bookmarkEnd w:id="23"/>
      <w:r>
        <w:rPr>
          <w:rStyle w:val="spanrvts46"/>
          <w:b w:val="0"/>
          <w:bCs w:val="0"/>
          <w:i/>
          <w:iCs/>
          <w:lang w:val="uk" w:eastAsia="uk"/>
        </w:rPr>
        <w:t xml:space="preserve">{У тексті Положення слово «інформаційно-телекомунікаційна» у всіх відмінках і числах замінено словом «інформаційно-комунікаційна» у відповідних відмінках і числах, слово «відеоконференц-зв’язку» замінено словом «відеоконференцзв’язку» згідно з Наказом Міністерства освіти і науки </w:t>
      </w:r>
      <w:hyperlink r:id="rId5" w:anchor="n35" w:tgtFrame="_blank" w:history="1">
        <w:r>
          <w:rPr>
            <w:rStyle w:val="arvts100"/>
            <w:b w:val="0"/>
            <w:bCs w:val="0"/>
            <w:i/>
            <w:iCs/>
            <w:lang w:val="uk" w:eastAsia="uk"/>
          </w:rPr>
          <w:t>№ 201 від 24.02.2023</w:t>
        </w:r>
      </w:hyperlink>
      <w:r>
        <w:rPr>
          <w:rStyle w:val="spanrvts46"/>
          <w:b w:val="0"/>
          <w:bCs w:val="0"/>
          <w:i/>
          <w:iCs/>
          <w:lang w:val="uk" w:eastAsia="uk"/>
        </w:rPr>
        <w:t>}</w:t>
      </w:r>
    </w:p>
    <w:p>
      <w:pPr>
        <w:pStyle w:val="rvps7"/>
        <w:spacing w:before="150" w:after="150"/>
        <w:ind w:left="450" w:right="450"/>
        <w:rPr>
          <w:rStyle w:val="spanrvts0"/>
          <w:b w:val="0"/>
          <w:bCs w:val="0"/>
          <w:i w:val="0"/>
          <w:iCs w:val="0"/>
          <w:lang w:val="uk" w:eastAsia="uk"/>
        </w:rPr>
      </w:pPr>
      <w:bookmarkStart w:id="24" w:name="n23"/>
      <w:bookmarkEnd w:id="24"/>
      <w:r>
        <w:rPr>
          <w:rStyle w:val="spanrvts15"/>
          <w:b/>
          <w:bCs/>
          <w:i w:val="0"/>
          <w:iCs w:val="0"/>
          <w:lang w:val="uk" w:eastAsia="uk"/>
        </w:rPr>
        <w:t>I. Загальні положення</w:t>
      </w:r>
    </w:p>
    <w:p>
      <w:pPr>
        <w:pStyle w:val="rvps2"/>
        <w:spacing w:before="0" w:after="150"/>
        <w:ind w:left="0" w:right="0"/>
        <w:rPr>
          <w:rStyle w:val="spanrvts0"/>
          <w:b w:val="0"/>
          <w:bCs w:val="0"/>
          <w:i w:val="0"/>
          <w:iCs w:val="0"/>
          <w:lang w:val="uk" w:eastAsia="uk"/>
        </w:rPr>
      </w:pPr>
      <w:bookmarkStart w:id="25" w:name="n24"/>
      <w:bookmarkEnd w:id="25"/>
      <w:r>
        <w:rPr>
          <w:rStyle w:val="spanrvts0"/>
          <w:b w:val="0"/>
          <w:bCs w:val="0"/>
          <w:i w:val="0"/>
          <w:iCs w:val="0"/>
          <w:lang w:val="uk" w:eastAsia="uk"/>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pPr>
        <w:pStyle w:val="rvps2"/>
        <w:spacing w:before="0" w:after="150"/>
        <w:ind w:left="0" w:right="0"/>
        <w:rPr>
          <w:rStyle w:val="spanrvts0"/>
          <w:b w:val="0"/>
          <w:bCs w:val="0"/>
          <w:i w:val="0"/>
          <w:iCs w:val="0"/>
          <w:lang w:val="uk" w:eastAsia="uk"/>
        </w:rPr>
      </w:pPr>
      <w:bookmarkStart w:id="26" w:name="n25"/>
      <w:bookmarkEnd w:id="26"/>
      <w:r>
        <w:rPr>
          <w:rStyle w:val="spanrvts0"/>
          <w:b w:val="0"/>
          <w:bCs w:val="0"/>
          <w:i w:val="0"/>
          <w:iCs w:val="0"/>
          <w:lang w:val="uk" w:eastAsia="uk"/>
        </w:rPr>
        <w:t>2. У цьому Положенні терміни вживаються у таких значеннях:</w:t>
      </w:r>
    </w:p>
    <w:p>
      <w:pPr>
        <w:pStyle w:val="rvps2"/>
        <w:spacing w:before="0" w:after="150"/>
        <w:ind w:left="0" w:right="0"/>
        <w:rPr>
          <w:rStyle w:val="spanrvts0"/>
          <w:b w:val="0"/>
          <w:bCs w:val="0"/>
          <w:i w:val="0"/>
          <w:iCs w:val="0"/>
          <w:lang w:val="uk" w:eastAsia="uk"/>
        </w:rPr>
      </w:pPr>
      <w:bookmarkStart w:id="27" w:name="n26"/>
      <w:bookmarkEnd w:id="27"/>
      <w:r>
        <w:rPr>
          <w:rStyle w:val="spanrvts0"/>
          <w:b w:val="0"/>
          <w:bCs w:val="0"/>
          <w:i w:val="0"/>
          <w:iCs w:val="0"/>
          <w:lang w:val="uk" w:eastAsia="uk"/>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pPr>
        <w:pStyle w:val="rvps2"/>
        <w:spacing w:before="0" w:after="150"/>
        <w:ind w:left="0" w:right="0"/>
        <w:rPr>
          <w:rStyle w:val="spanrvts0"/>
          <w:b w:val="0"/>
          <w:bCs w:val="0"/>
          <w:i w:val="0"/>
          <w:iCs w:val="0"/>
          <w:lang w:val="uk" w:eastAsia="uk"/>
        </w:rPr>
      </w:pPr>
      <w:bookmarkStart w:id="28" w:name="n27"/>
      <w:bookmarkEnd w:id="28"/>
      <w:r>
        <w:rPr>
          <w:rStyle w:val="spanrvts0"/>
          <w:b w:val="0"/>
          <w:bCs w:val="0"/>
          <w:i w:val="0"/>
          <w:iCs w:val="0"/>
          <w:lang w:val="uk" w:eastAsia="uk"/>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pPr>
        <w:pStyle w:val="rvps2"/>
        <w:spacing w:before="0" w:after="150"/>
        <w:ind w:left="0" w:right="0"/>
        <w:rPr>
          <w:rStyle w:val="spanrvts0"/>
          <w:b w:val="0"/>
          <w:bCs w:val="0"/>
          <w:i w:val="0"/>
          <w:iCs w:val="0"/>
          <w:lang w:val="uk" w:eastAsia="uk"/>
        </w:rPr>
      </w:pPr>
      <w:bookmarkStart w:id="29" w:name="n28"/>
      <w:bookmarkEnd w:id="29"/>
      <w:r>
        <w:rPr>
          <w:rStyle w:val="spanrvts0"/>
          <w:b w:val="0"/>
          <w:bCs w:val="0"/>
          <w:i w:val="0"/>
          <w:iCs w:val="0"/>
          <w:lang w:val="uk" w:eastAsia="uk"/>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pPr>
        <w:pStyle w:val="rvps2"/>
        <w:spacing w:before="0" w:after="150"/>
        <w:ind w:left="0" w:right="0"/>
        <w:rPr>
          <w:rStyle w:val="spanrvts0"/>
          <w:b w:val="0"/>
          <w:bCs w:val="0"/>
          <w:i w:val="0"/>
          <w:iCs w:val="0"/>
          <w:lang w:val="uk" w:eastAsia="uk"/>
        </w:rPr>
      </w:pPr>
      <w:bookmarkStart w:id="30" w:name="n29"/>
      <w:bookmarkEnd w:id="30"/>
      <w:r>
        <w:rPr>
          <w:rStyle w:val="spanrvts0"/>
          <w:b w:val="0"/>
          <w:bCs w:val="0"/>
          <w:i w:val="0"/>
          <w:iCs w:val="0"/>
          <w:lang w:val="uk" w:eastAsia="uk"/>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pPr>
        <w:pStyle w:val="rvps2"/>
        <w:spacing w:before="0" w:after="150"/>
        <w:ind w:left="0" w:right="0"/>
        <w:rPr>
          <w:rStyle w:val="spanrvts0"/>
          <w:b w:val="0"/>
          <w:bCs w:val="0"/>
          <w:i w:val="0"/>
          <w:iCs w:val="0"/>
          <w:lang w:val="uk" w:eastAsia="uk"/>
        </w:rPr>
      </w:pPr>
      <w:bookmarkStart w:id="31" w:name="n30"/>
      <w:bookmarkEnd w:id="31"/>
      <w:r>
        <w:rPr>
          <w:rStyle w:val="spanrvts0"/>
          <w:b w:val="0"/>
          <w:bCs w:val="0"/>
          <w:i w:val="0"/>
          <w:iCs w:val="0"/>
          <w:lang w:val="uk" w:eastAsia="uk"/>
        </w:rPr>
        <w:t xml:space="preserve">інформаційно-комунікаційна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 </w:t>
      </w:r>
    </w:p>
    <w:p>
      <w:pPr>
        <w:pStyle w:val="rvps2"/>
        <w:spacing w:before="0" w:after="150"/>
        <w:ind w:left="0" w:right="0"/>
        <w:rPr>
          <w:rStyle w:val="spanrvts0"/>
          <w:b w:val="0"/>
          <w:bCs w:val="0"/>
          <w:i w:val="0"/>
          <w:iCs w:val="0"/>
          <w:lang w:val="uk" w:eastAsia="uk"/>
        </w:rPr>
      </w:pPr>
      <w:bookmarkStart w:id="32" w:name="n31"/>
      <w:bookmarkEnd w:id="32"/>
      <w:r>
        <w:rPr>
          <w:rStyle w:val="spanrvts0"/>
          <w:b w:val="0"/>
          <w:bCs w:val="0"/>
          <w:i w:val="0"/>
          <w:iCs w:val="0"/>
          <w:lang w:val="uk" w:eastAsia="uk"/>
        </w:rPr>
        <w:t>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забезпечення та засобів інформаційно-комунікаційного зв’язку, у тому числі мережі Інтернет;</w:t>
      </w:r>
    </w:p>
    <w:p>
      <w:pPr>
        <w:pStyle w:val="rvps2"/>
        <w:spacing w:before="0" w:after="150"/>
        <w:ind w:left="0" w:right="0"/>
        <w:rPr>
          <w:rStyle w:val="spanrvts0"/>
          <w:b w:val="0"/>
          <w:bCs w:val="0"/>
          <w:i w:val="0"/>
          <w:iCs w:val="0"/>
          <w:lang w:val="uk" w:eastAsia="uk"/>
        </w:rPr>
      </w:pPr>
      <w:bookmarkStart w:id="33" w:name="n32"/>
      <w:bookmarkEnd w:id="33"/>
      <w:r>
        <w:rPr>
          <w:rStyle w:val="spanrvts0"/>
          <w:b w:val="0"/>
          <w:bCs w:val="0"/>
          <w:i w:val="0"/>
          <w:iCs w:val="0"/>
          <w:lang w:val="uk" w:eastAsia="uk"/>
        </w:rPr>
        <w:t>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відеоконференції;</w:t>
      </w:r>
    </w:p>
    <w:p>
      <w:pPr>
        <w:pStyle w:val="rvps2"/>
        <w:spacing w:before="0" w:after="150"/>
        <w:ind w:left="0" w:right="0"/>
        <w:rPr>
          <w:rStyle w:val="spanrvts0"/>
          <w:b w:val="0"/>
          <w:bCs w:val="0"/>
          <w:i w:val="0"/>
          <w:iCs w:val="0"/>
          <w:lang w:val="uk" w:eastAsia="uk"/>
        </w:rPr>
      </w:pPr>
      <w:bookmarkStart w:id="34" w:name="n33"/>
      <w:bookmarkEnd w:id="34"/>
      <w:r>
        <w:rPr>
          <w:rStyle w:val="spanrvts0"/>
          <w:b w:val="0"/>
          <w:bCs w:val="0"/>
          <w:i w:val="0"/>
          <w:iCs w:val="0"/>
          <w:lang w:val="uk" w:eastAsia="uk"/>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журналів/щоденників);</w:t>
      </w:r>
    </w:p>
    <w:p>
      <w:pPr>
        <w:pStyle w:val="rvps2"/>
        <w:spacing w:before="0" w:after="150"/>
        <w:ind w:left="0" w:right="0"/>
        <w:rPr>
          <w:rStyle w:val="spanrvts0"/>
          <w:b w:val="0"/>
          <w:bCs w:val="0"/>
          <w:i w:val="0"/>
          <w:iCs w:val="0"/>
          <w:lang w:val="uk" w:eastAsia="uk"/>
        </w:rPr>
      </w:pPr>
      <w:bookmarkStart w:id="35" w:name="n34"/>
      <w:bookmarkEnd w:id="35"/>
      <w:r>
        <w:rPr>
          <w:rStyle w:val="spanrvts0"/>
          <w:b w:val="0"/>
          <w:bCs w:val="0"/>
          <w:i w:val="0"/>
          <w:iCs w:val="0"/>
          <w:lang w:val="uk" w:eastAsia="uk"/>
        </w:rPr>
        <w:t>суб’єкти дистанційного навчання - учні, педагогічні працівники, батьки або інші законні представники дитини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w:t>
      </w:r>
    </w:p>
    <w:p>
      <w:pPr>
        <w:pStyle w:val="rvps2"/>
        <w:spacing w:before="0" w:after="150"/>
        <w:ind w:left="0" w:right="0"/>
        <w:rPr>
          <w:rStyle w:val="spanrvts0"/>
          <w:b w:val="0"/>
          <w:bCs w:val="0"/>
          <w:i/>
          <w:iCs/>
          <w:lang w:val="uk" w:eastAsia="uk"/>
        </w:rPr>
      </w:pPr>
      <w:bookmarkStart w:id="36" w:name="n117"/>
      <w:bookmarkEnd w:id="36"/>
      <w:r>
        <w:rPr>
          <w:rStyle w:val="spanrvts46"/>
          <w:b w:val="0"/>
          <w:bCs w:val="0"/>
          <w:i/>
          <w:iCs/>
          <w:lang w:val="uk" w:eastAsia="uk"/>
        </w:rPr>
        <w:t xml:space="preserve">{Абзац десятий пункту 2 розділу I із змінами, внесеними згідно з Наказом Міністерства освіти і науки </w:t>
      </w:r>
      <w:hyperlink r:id="rId5" w:anchor="n17" w:tgtFrame="_blank" w:history="1">
        <w:r>
          <w:rPr>
            <w:rStyle w:val="arvts100"/>
            <w:b w:val="0"/>
            <w:bCs w:val="0"/>
            <w:i/>
            <w:iCs/>
            <w:lang w:val="uk" w:eastAsia="uk"/>
          </w:rPr>
          <w:t>№ 201 від 24.02.2023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37" w:name="n35"/>
      <w:bookmarkEnd w:id="37"/>
      <w:r>
        <w:rPr>
          <w:rStyle w:val="spanrvts0"/>
          <w:b w:val="0"/>
          <w:bCs w:val="0"/>
          <w:i w:val="0"/>
          <w:iCs w:val="0"/>
          <w:lang w:val="uk" w:eastAsia="uk"/>
        </w:rPr>
        <w:t>технології дистанційного навчання - комплекс освітніх технологій (технології розвивального, проєктного,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 в закладах освіти.</w:t>
      </w:r>
    </w:p>
    <w:p>
      <w:pPr>
        <w:pStyle w:val="rvps2"/>
        <w:spacing w:before="0" w:after="150"/>
        <w:ind w:left="0" w:right="0"/>
        <w:rPr>
          <w:rStyle w:val="spanrvts0"/>
          <w:b w:val="0"/>
          <w:bCs w:val="0"/>
          <w:i w:val="0"/>
          <w:iCs w:val="0"/>
          <w:lang w:val="uk" w:eastAsia="uk"/>
        </w:rPr>
      </w:pPr>
      <w:bookmarkStart w:id="38" w:name="n36"/>
      <w:bookmarkEnd w:id="38"/>
      <w:r>
        <w:rPr>
          <w:rStyle w:val="spanrvts0"/>
          <w:b w:val="0"/>
          <w:bCs w:val="0"/>
          <w:i w:val="0"/>
          <w:iCs w:val="0"/>
          <w:lang w:val="uk" w:eastAsia="uk"/>
        </w:rPr>
        <w:t xml:space="preserve">Інші терміни вживаються у значеннях, наведених у Законах України </w:t>
      </w:r>
      <w:hyperlink r:id="rId6" w:tgtFrame="_blank" w:history="1">
        <w:r>
          <w:rPr>
            <w:rStyle w:val="arvts96"/>
            <w:b w:val="0"/>
            <w:bCs w:val="0"/>
            <w:i w:val="0"/>
            <w:iCs w:val="0"/>
            <w:lang w:val="uk" w:eastAsia="uk"/>
          </w:rPr>
          <w:t>«Про освіту»</w:t>
        </w:r>
      </w:hyperlink>
      <w:r>
        <w:rPr>
          <w:rStyle w:val="spanrvts0"/>
          <w:b w:val="0"/>
          <w:bCs w:val="0"/>
          <w:i w:val="0"/>
          <w:iCs w:val="0"/>
          <w:lang w:val="uk" w:eastAsia="uk"/>
        </w:rPr>
        <w:t xml:space="preserve">, </w:t>
      </w:r>
      <w:hyperlink r:id="rId7" w:tgtFrame="_blank" w:history="1">
        <w:r>
          <w:rPr>
            <w:rStyle w:val="arvts96"/>
            <w:b w:val="0"/>
            <w:bCs w:val="0"/>
            <w:i w:val="0"/>
            <w:iCs w:val="0"/>
            <w:lang w:val="uk" w:eastAsia="uk"/>
          </w:rPr>
          <w:t>«Про повну загальну середню освіту»</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39" w:name="n37"/>
      <w:bookmarkEnd w:id="39"/>
      <w:r>
        <w:rPr>
          <w:rStyle w:val="spanrvts0"/>
          <w:b w:val="0"/>
          <w:bCs w:val="0"/>
          <w:i w:val="0"/>
          <w:iCs w:val="0"/>
          <w:lang w:val="uk" w:eastAsia="uk"/>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pPr>
        <w:pStyle w:val="rvps2"/>
        <w:spacing w:before="0" w:after="150"/>
        <w:ind w:left="0" w:right="0"/>
        <w:rPr>
          <w:rStyle w:val="spanrvts0"/>
          <w:b w:val="0"/>
          <w:bCs w:val="0"/>
          <w:i w:val="0"/>
          <w:iCs w:val="0"/>
          <w:lang w:val="uk" w:eastAsia="uk"/>
        </w:rPr>
      </w:pPr>
      <w:bookmarkStart w:id="40" w:name="n38"/>
      <w:bookmarkEnd w:id="40"/>
      <w:r>
        <w:rPr>
          <w:rStyle w:val="spanrvts0"/>
          <w:b w:val="0"/>
          <w:bCs w:val="0"/>
          <w:i w:val="0"/>
          <w:iCs w:val="0"/>
          <w:lang w:val="uk" w:eastAsia="uk"/>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pPr>
        <w:pStyle w:val="rvps2"/>
        <w:spacing w:before="0" w:after="150"/>
        <w:ind w:left="0" w:right="0"/>
        <w:rPr>
          <w:rStyle w:val="spanrvts0"/>
          <w:b w:val="0"/>
          <w:bCs w:val="0"/>
          <w:i w:val="0"/>
          <w:iCs w:val="0"/>
          <w:lang w:val="uk" w:eastAsia="uk"/>
        </w:rPr>
      </w:pPr>
      <w:bookmarkStart w:id="41" w:name="n39"/>
      <w:bookmarkEnd w:id="41"/>
      <w:r>
        <w:rPr>
          <w:rStyle w:val="spanrvts0"/>
          <w:b w:val="0"/>
          <w:bCs w:val="0"/>
          <w:i w:val="0"/>
          <w:iCs w:val="0"/>
          <w:lang w:val="uk" w:eastAsia="uk"/>
        </w:rPr>
        <w:t>У разі потреби дистанційне навчання може організовуватися за індивідуальним навчальним планом.</w:t>
      </w:r>
    </w:p>
    <w:p>
      <w:pPr>
        <w:pStyle w:val="rvps2"/>
        <w:spacing w:before="0" w:after="150"/>
        <w:ind w:left="0" w:right="0"/>
        <w:rPr>
          <w:rStyle w:val="spanrvts0"/>
          <w:b w:val="0"/>
          <w:bCs w:val="0"/>
          <w:i w:val="0"/>
          <w:iCs w:val="0"/>
          <w:lang w:val="uk" w:eastAsia="uk"/>
        </w:rPr>
      </w:pPr>
      <w:bookmarkStart w:id="42" w:name="n40"/>
      <w:bookmarkEnd w:id="42"/>
      <w:r>
        <w:rPr>
          <w:rStyle w:val="spanrvts0"/>
          <w:b w:val="0"/>
          <w:bCs w:val="0"/>
          <w:i w:val="0"/>
          <w:iCs w:val="0"/>
          <w:lang w:val="uk" w:eastAsia="uk"/>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pPr>
        <w:pStyle w:val="rvps2"/>
        <w:spacing w:before="0" w:after="150"/>
        <w:ind w:left="0" w:right="0"/>
        <w:rPr>
          <w:rStyle w:val="spanrvts0"/>
          <w:b w:val="0"/>
          <w:bCs w:val="0"/>
          <w:i w:val="0"/>
          <w:iCs w:val="0"/>
          <w:lang w:val="uk" w:eastAsia="uk"/>
        </w:rPr>
      </w:pPr>
      <w:bookmarkStart w:id="43" w:name="n41"/>
      <w:bookmarkEnd w:id="43"/>
      <w:r>
        <w:rPr>
          <w:rStyle w:val="spanrvts0"/>
          <w:b w:val="0"/>
          <w:bCs w:val="0"/>
          <w:i w:val="0"/>
          <w:iCs w:val="0"/>
          <w:lang w:val="uk" w:eastAsia="uk"/>
        </w:rPr>
        <w:t>Заклади освіти можуть використовувати державну інформаційно-комунікаційну систему (електронну освітню платформу), технічні можливості якої забезпечують дистанційне навчання.</w:t>
      </w:r>
    </w:p>
    <w:p>
      <w:pPr>
        <w:pStyle w:val="rvps2"/>
        <w:spacing w:before="0" w:after="150"/>
        <w:ind w:left="0" w:right="0"/>
        <w:rPr>
          <w:rStyle w:val="spanrvts0"/>
          <w:b w:val="0"/>
          <w:bCs w:val="0"/>
          <w:i w:val="0"/>
          <w:iCs w:val="0"/>
          <w:lang w:val="uk" w:eastAsia="uk"/>
        </w:rPr>
      </w:pPr>
      <w:bookmarkStart w:id="44" w:name="n42"/>
      <w:bookmarkEnd w:id="44"/>
      <w:r>
        <w:rPr>
          <w:rStyle w:val="spanrvts0"/>
          <w:b w:val="0"/>
          <w:bCs w:val="0"/>
          <w:i w:val="0"/>
          <w:iCs w:val="0"/>
          <w:lang w:val="uk" w:eastAsia="uk"/>
        </w:rPr>
        <w:t>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заняття, вебінари, онлайн форуми та конференції, самостійну роботу, дослідницьку, пошукову, проєктну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pPr>
        <w:pStyle w:val="rvps2"/>
        <w:spacing w:before="0" w:after="150"/>
        <w:ind w:left="0" w:right="0"/>
        <w:rPr>
          <w:rStyle w:val="spanrvts0"/>
          <w:b w:val="0"/>
          <w:bCs w:val="0"/>
          <w:i w:val="0"/>
          <w:iCs w:val="0"/>
          <w:lang w:val="uk" w:eastAsia="uk"/>
        </w:rPr>
      </w:pPr>
      <w:bookmarkStart w:id="45" w:name="n43"/>
      <w:bookmarkEnd w:id="45"/>
      <w:r>
        <w:rPr>
          <w:rStyle w:val="spanrvts0"/>
          <w:b w:val="0"/>
          <w:bCs w:val="0"/>
          <w:i w:val="0"/>
          <w:iCs w:val="0"/>
          <w:lang w:val="uk" w:eastAsia="uk"/>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pPr>
        <w:pStyle w:val="rvps2"/>
        <w:spacing w:before="0" w:after="150"/>
        <w:ind w:left="0" w:right="0"/>
        <w:rPr>
          <w:rStyle w:val="spanrvts0"/>
          <w:b w:val="0"/>
          <w:bCs w:val="0"/>
          <w:i w:val="0"/>
          <w:iCs w:val="0"/>
          <w:lang w:val="uk" w:eastAsia="uk"/>
        </w:rPr>
      </w:pPr>
      <w:bookmarkStart w:id="46" w:name="n44"/>
      <w:bookmarkEnd w:id="46"/>
      <w:r>
        <w:rPr>
          <w:rStyle w:val="spanrvts0"/>
          <w:b w:val="0"/>
          <w:bCs w:val="0"/>
          <w:i w:val="0"/>
          <w:iCs w:val="0"/>
          <w:lang w:val="uk" w:eastAsia="uk"/>
        </w:rPr>
        <w:t>7. Отримання навчальних матеріалів, спілкування між суб’єктами дистанційного навчання під час навчальних та корекційно-розвиткових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pPr>
        <w:pStyle w:val="rvps2"/>
        <w:spacing w:before="0" w:after="150"/>
        <w:ind w:left="0" w:right="0"/>
        <w:rPr>
          <w:rStyle w:val="spanrvts0"/>
          <w:b w:val="0"/>
          <w:bCs w:val="0"/>
          <w:i w:val="0"/>
          <w:iCs w:val="0"/>
          <w:lang w:val="uk" w:eastAsia="uk"/>
        </w:rPr>
      </w:pPr>
      <w:bookmarkStart w:id="47" w:name="n45"/>
      <w:bookmarkEnd w:id="47"/>
      <w:r>
        <w:rPr>
          <w:rStyle w:val="spanrvts0"/>
          <w:b w:val="0"/>
          <w:bCs w:val="0"/>
          <w:i w:val="0"/>
          <w:iCs w:val="0"/>
          <w:lang w:val="uk" w:eastAsia="uk"/>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pPr>
        <w:pStyle w:val="rvps2"/>
        <w:spacing w:before="0" w:after="150"/>
        <w:ind w:left="0" w:right="0"/>
        <w:rPr>
          <w:rStyle w:val="spanrvts0"/>
          <w:b w:val="0"/>
          <w:bCs w:val="0"/>
          <w:i w:val="0"/>
          <w:iCs w:val="0"/>
          <w:lang w:val="uk" w:eastAsia="uk"/>
        </w:rPr>
      </w:pPr>
      <w:bookmarkStart w:id="48" w:name="n118"/>
      <w:bookmarkEnd w:id="48"/>
      <w:r>
        <w:rPr>
          <w:rStyle w:val="spanrvts0"/>
          <w:b w:val="0"/>
          <w:bCs w:val="0"/>
          <w:i w:val="0"/>
          <w:iCs w:val="0"/>
          <w:lang w:val="uk" w:eastAsia="uk"/>
        </w:rPr>
        <w:t xml:space="preserve">Робота педагогічних працівників в умовах дистанційного навчання чи з використанням технологій дистанційного навчання може виконуватися поза робочими приміщеннями чи територією закладу освіти, в будь-якому місці за вибором працівника відповідно до вимог </w:t>
      </w:r>
      <w:hyperlink r:id="rId10" w:anchor="n1571" w:tgtFrame="_blank" w:history="1">
        <w:r>
          <w:rPr>
            <w:rStyle w:val="arvts96"/>
            <w:b w:val="0"/>
            <w:bCs w:val="0"/>
            <w:i w:val="0"/>
            <w:iCs w:val="0"/>
            <w:lang w:val="uk" w:eastAsia="uk"/>
          </w:rPr>
          <w:t>статті 60</w:t>
        </w:r>
      </w:hyperlink>
      <w:hyperlink r:id="rId10" w:anchor="n1571" w:tgtFrame="_blank" w:history="1">
        <w:r>
          <w:rPr>
            <w:rStyle w:val="spanrvts0"/>
            <w:b/>
            <w:bCs/>
            <w:i w:val="0"/>
            <w:iCs w:val="0"/>
            <w:color w:val="000099"/>
            <w:sz w:val="0"/>
            <w:szCs w:val="0"/>
            <w:vertAlign w:val="superscript"/>
            <w:lang w:val="uk" w:eastAsia="uk"/>
          </w:rPr>
          <w:t>-</w:t>
        </w:r>
        <w:r>
          <w:rPr>
            <w:rStyle w:val="arvts117"/>
            <w:b/>
            <w:bCs/>
            <w:i w:val="0"/>
            <w:iCs w:val="0"/>
            <w:lang w:val="uk" w:eastAsia="uk"/>
          </w:rPr>
          <w:t>2</w:t>
        </w:r>
      </w:hyperlink>
      <w:r>
        <w:rPr>
          <w:rStyle w:val="spanrvts0"/>
          <w:b w:val="0"/>
          <w:bCs w:val="0"/>
          <w:i w:val="0"/>
          <w:iCs w:val="0"/>
          <w:lang w:val="uk" w:eastAsia="uk"/>
        </w:rPr>
        <w:t xml:space="preserve"> Кодексу законів про працю України.</w:t>
      </w:r>
    </w:p>
    <w:p>
      <w:pPr>
        <w:pStyle w:val="rvps2"/>
        <w:spacing w:before="0" w:after="150"/>
        <w:ind w:left="0" w:right="0"/>
        <w:rPr>
          <w:rStyle w:val="spanrvts0"/>
          <w:b w:val="0"/>
          <w:bCs w:val="0"/>
          <w:i/>
          <w:iCs/>
          <w:lang w:val="uk" w:eastAsia="uk"/>
        </w:rPr>
      </w:pPr>
      <w:bookmarkStart w:id="49" w:name="n120"/>
      <w:bookmarkEnd w:id="49"/>
      <w:r>
        <w:rPr>
          <w:rStyle w:val="spanrvts46"/>
          <w:b w:val="0"/>
          <w:bCs w:val="0"/>
          <w:i/>
          <w:iCs/>
          <w:lang w:val="uk" w:eastAsia="uk"/>
        </w:rPr>
        <w:t xml:space="preserve">{Пункт 7 розділу I доповнено абзацом третім згідно з Наказом Міністерства освіти і науки </w:t>
      </w:r>
      <w:hyperlink r:id="rId5" w:anchor="n41" w:tgtFrame="_blank" w:history="1">
        <w:r>
          <w:rPr>
            <w:rStyle w:val="arvts100"/>
            <w:b w:val="0"/>
            <w:bCs w:val="0"/>
            <w:i/>
            <w:iCs/>
            <w:lang w:val="uk" w:eastAsia="uk"/>
          </w:rPr>
          <w:t>№ 201 від 24.02.2023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0" w:name="n119"/>
      <w:bookmarkEnd w:id="50"/>
      <w:r>
        <w:rPr>
          <w:rStyle w:val="spanrvts0"/>
          <w:b w:val="0"/>
          <w:bCs w:val="0"/>
          <w:i w:val="0"/>
          <w:iCs w:val="0"/>
          <w:lang w:val="uk" w:eastAsia="uk"/>
        </w:rPr>
        <w:t>Різниця часу між тривалістю навчального заняття (академічна година) та тривалістю заняття, яке організовує педагогічний працівник у синхронному режимі, є робочим часом педагогічного працівника і використовується ним для підготовки до таких занять, забезпечення оцінювання навчальних досягнень учнів, проведення індивідуальних чи групових консультацій тощо.</w:t>
      </w:r>
    </w:p>
    <w:p>
      <w:pPr>
        <w:pStyle w:val="rvps2"/>
        <w:spacing w:before="0" w:after="150"/>
        <w:ind w:left="0" w:right="0"/>
        <w:rPr>
          <w:rStyle w:val="spanrvts0"/>
          <w:b w:val="0"/>
          <w:bCs w:val="0"/>
          <w:i/>
          <w:iCs/>
          <w:lang w:val="uk" w:eastAsia="uk"/>
        </w:rPr>
      </w:pPr>
      <w:bookmarkStart w:id="51" w:name="n121"/>
      <w:bookmarkEnd w:id="51"/>
      <w:r>
        <w:rPr>
          <w:rStyle w:val="spanrvts46"/>
          <w:b w:val="0"/>
          <w:bCs w:val="0"/>
          <w:i/>
          <w:iCs/>
          <w:lang w:val="uk" w:eastAsia="uk"/>
        </w:rPr>
        <w:t xml:space="preserve">{Пункт 7 розділу I доповнено абзацом четвертим згідно з Наказом Міністерства освіти і науки </w:t>
      </w:r>
      <w:hyperlink r:id="rId5" w:anchor="n41" w:tgtFrame="_blank" w:history="1">
        <w:r>
          <w:rPr>
            <w:rStyle w:val="arvts100"/>
            <w:b w:val="0"/>
            <w:bCs w:val="0"/>
            <w:i/>
            <w:iCs/>
            <w:lang w:val="uk" w:eastAsia="uk"/>
          </w:rPr>
          <w:t>№ 201 від 24.02.2023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2" w:name="n46"/>
      <w:bookmarkEnd w:id="52"/>
      <w:r>
        <w:rPr>
          <w:rStyle w:val="spanrvts0"/>
          <w:b w:val="0"/>
          <w:bCs w:val="0"/>
          <w:i w:val="0"/>
          <w:iCs w:val="0"/>
          <w:lang w:val="uk" w:eastAsia="uk"/>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pPr>
        <w:pStyle w:val="rvps2"/>
        <w:spacing w:before="0" w:after="150"/>
        <w:ind w:left="0" w:right="0"/>
        <w:rPr>
          <w:rStyle w:val="spanrvts0"/>
          <w:b w:val="0"/>
          <w:bCs w:val="0"/>
          <w:i w:val="0"/>
          <w:iCs w:val="0"/>
          <w:lang w:val="uk" w:eastAsia="uk"/>
        </w:rPr>
      </w:pPr>
      <w:bookmarkStart w:id="53" w:name="n47"/>
      <w:bookmarkEnd w:id="53"/>
      <w:r>
        <w:rPr>
          <w:rStyle w:val="spanrvts0"/>
          <w:b w:val="0"/>
          <w:bCs w:val="0"/>
          <w:i w:val="0"/>
          <w:iCs w:val="0"/>
          <w:lang w:val="uk" w:eastAsia="uk"/>
        </w:rPr>
        <w:t>8. Заклад освіти забезпечує регулярне відстеження результатів навчання учнів, а також надання їм підтримки в освітньому процесі (за потреби).</w:t>
      </w:r>
    </w:p>
    <w:p>
      <w:pPr>
        <w:pStyle w:val="rvps2"/>
        <w:spacing w:before="0" w:after="150"/>
        <w:ind w:left="0" w:right="0"/>
        <w:rPr>
          <w:rStyle w:val="spanrvts0"/>
          <w:b w:val="0"/>
          <w:bCs w:val="0"/>
          <w:i w:val="0"/>
          <w:iCs w:val="0"/>
          <w:lang w:val="uk" w:eastAsia="uk"/>
        </w:rPr>
      </w:pPr>
      <w:bookmarkStart w:id="54" w:name="n48"/>
      <w:bookmarkEnd w:id="54"/>
      <w:r>
        <w:rPr>
          <w:rStyle w:val="spanrvts0"/>
          <w:b w:val="0"/>
          <w:bCs w:val="0"/>
          <w:i w:val="0"/>
          <w:iCs w:val="0"/>
          <w:lang w:val="uk" w:eastAsia="uk"/>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pPr>
        <w:pStyle w:val="rvps2"/>
        <w:spacing w:before="0" w:after="150"/>
        <w:ind w:left="0" w:right="0"/>
        <w:rPr>
          <w:rStyle w:val="spanrvts0"/>
          <w:b w:val="0"/>
          <w:bCs w:val="0"/>
          <w:i w:val="0"/>
          <w:iCs w:val="0"/>
          <w:lang w:val="uk" w:eastAsia="uk"/>
        </w:rPr>
      </w:pPr>
      <w:bookmarkStart w:id="55" w:name="n49"/>
      <w:bookmarkEnd w:id="55"/>
      <w:r>
        <w:rPr>
          <w:rStyle w:val="spanrvts0"/>
          <w:b w:val="0"/>
          <w:bCs w:val="0"/>
          <w:i w:val="0"/>
          <w:iCs w:val="0"/>
          <w:lang w:val="uk" w:eastAsia="uk"/>
        </w:rPr>
        <w:t>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відеоконференцзв’язку та інструментарію оцінювання, визначеного освітньою програмою закладу освіти.</w:t>
      </w:r>
    </w:p>
    <w:p>
      <w:pPr>
        <w:pStyle w:val="rvps2"/>
        <w:spacing w:before="0" w:after="150"/>
        <w:ind w:left="0" w:right="0"/>
        <w:rPr>
          <w:rStyle w:val="spanrvts0"/>
          <w:b w:val="0"/>
          <w:bCs w:val="0"/>
          <w:i/>
          <w:iCs/>
          <w:lang w:val="uk" w:eastAsia="uk"/>
        </w:rPr>
      </w:pPr>
      <w:bookmarkStart w:id="56" w:name="n122"/>
      <w:bookmarkEnd w:id="56"/>
      <w:r>
        <w:rPr>
          <w:rStyle w:val="spanrvts46"/>
          <w:b w:val="0"/>
          <w:bCs w:val="0"/>
          <w:i/>
          <w:iCs/>
          <w:lang w:val="uk" w:eastAsia="uk"/>
        </w:rPr>
        <w:t xml:space="preserve">{Абзац третій пункту 8 розділу I із змінами, внесеними згідно з Наказом Міністерства освіти і науки </w:t>
      </w:r>
      <w:hyperlink r:id="rId5" w:anchor="n45" w:tgtFrame="_blank" w:history="1">
        <w:r>
          <w:rPr>
            <w:rStyle w:val="arvts100"/>
            <w:b w:val="0"/>
            <w:bCs w:val="0"/>
            <w:i/>
            <w:iCs/>
            <w:lang w:val="uk" w:eastAsia="uk"/>
          </w:rPr>
          <w:t>№ 201 від 24.02.2023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57" w:name="n50"/>
      <w:bookmarkEnd w:id="57"/>
      <w:r>
        <w:rPr>
          <w:rStyle w:val="spanrvts0"/>
          <w:b w:val="0"/>
          <w:bCs w:val="0"/>
          <w:i w:val="0"/>
          <w:iCs w:val="0"/>
          <w:lang w:val="uk" w:eastAsia="uk"/>
        </w:rPr>
        <w:t>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позанавчальний час).</w:t>
      </w:r>
    </w:p>
    <w:p>
      <w:pPr>
        <w:pStyle w:val="rvps2"/>
        <w:spacing w:before="0" w:after="150"/>
        <w:ind w:left="0" w:right="0"/>
        <w:rPr>
          <w:rStyle w:val="spanrvts0"/>
          <w:b w:val="0"/>
          <w:bCs w:val="0"/>
          <w:i w:val="0"/>
          <w:iCs w:val="0"/>
          <w:lang w:val="uk" w:eastAsia="uk"/>
        </w:rPr>
      </w:pPr>
      <w:bookmarkStart w:id="58" w:name="n51"/>
      <w:bookmarkEnd w:id="58"/>
      <w:r>
        <w:rPr>
          <w:rStyle w:val="spanrvts0"/>
          <w:b w:val="0"/>
          <w:bCs w:val="0"/>
          <w:i w:val="0"/>
          <w:iCs w:val="0"/>
          <w:lang w:val="uk" w:eastAsia="uk"/>
        </w:rPr>
        <w:t>Дистанційне навчання організовується для учнів, які не мають медичних протипоказань до занять із комп’ютерною технікою.</w:t>
      </w:r>
    </w:p>
    <w:p>
      <w:pPr>
        <w:pStyle w:val="rvps2"/>
        <w:spacing w:before="0" w:after="150"/>
        <w:ind w:left="0" w:right="0"/>
        <w:rPr>
          <w:rStyle w:val="spanrvts0"/>
          <w:b w:val="0"/>
          <w:bCs w:val="0"/>
          <w:i w:val="0"/>
          <w:iCs w:val="0"/>
          <w:lang w:val="uk" w:eastAsia="uk"/>
        </w:rPr>
      </w:pPr>
      <w:bookmarkStart w:id="59" w:name="n52"/>
      <w:bookmarkEnd w:id="59"/>
      <w:r>
        <w:rPr>
          <w:rStyle w:val="spanrvts0"/>
          <w:b w:val="0"/>
          <w:bCs w:val="0"/>
          <w:i w:val="0"/>
          <w:iCs w:val="0"/>
          <w:lang w:val="uk" w:eastAsia="uk"/>
        </w:rPr>
        <w:t>10. Дистанційне навчання осіб із особливими освітніми потребами здійснюється з урахуванням індивідуальної програми розвитку.</w:t>
      </w:r>
    </w:p>
    <w:p>
      <w:pPr>
        <w:pStyle w:val="rvps2"/>
        <w:spacing w:before="0" w:after="150"/>
        <w:ind w:left="0" w:right="0"/>
        <w:rPr>
          <w:rStyle w:val="spanrvts0"/>
          <w:b w:val="0"/>
          <w:bCs w:val="0"/>
          <w:i w:val="0"/>
          <w:iCs w:val="0"/>
          <w:lang w:val="uk" w:eastAsia="uk"/>
        </w:rPr>
      </w:pPr>
      <w:bookmarkStart w:id="60" w:name="n53"/>
      <w:bookmarkEnd w:id="60"/>
      <w:r>
        <w:rPr>
          <w:rStyle w:val="spanrvts0"/>
          <w:b w:val="0"/>
          <w:bCs w:val="0"/>
          <w:i w:val="0"/>
          <w:iCs w:val="0"/>
          <w:lang w:val="uk" w:eastAsia="uk"/>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pPr>
        <w:pStyle w:val="rvps2"/>
        <w:spacing w:before="0" w:after="150"/>
        <w:ind w:left="0" w:right="0"/>
        <w:rPr>
          <w:rStyle w:val="spanrvts0"/>
          <w:b w:val="0"/>
          <w:bCs w:val="0"/>
          <w:i w:val="0"/>
          <w:iCs w:val="0"/>
          <w:lang w:val="uk" w:eastAsia="uk"/>
        </w:rPr>
      </w:pPr>
      <w:bookmarkStart w:id="61" w:name="n54"/>
      <w:bookmarkEnd w:id="61"/>
      <w:r>
        <w:rPr>
          <w:rStyle w:val="spanrvts0"/>
          <w:b w:val="0"/>
          <w:bCs w:val="0"/>
          <w:i w:val="0"/>
          <w:iCs w:val="0"/>
          <w:lang w:val="uk" w:eastAsia="uk"/>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pPr>
        <w:pStyle w:val="rvps2"/>
        <w:spacing w:before="0" w:after="150"/>
        <w:ind w:left="0" w:right="0"/>
        <w:rPr>
          <w:rStyle w:val="spanrvts0"/>
          <w:b w:val="0"/>
          <w:bCs w:val="0"/>
          <w:i w:val="0"/>
          <w:iCs w:val="0"/>
          <w:lang w:val="uk" w:eastAsia="uk"/>
        </w:rPr>
      </w:pPr>
      <w:bookmarkStart w:id="62" w:name="n55"/>
      <w:bookmarkEnd w:id="62"/>
      <w:r>
        <w:rPr>
          <w:rStyle w:val="spanrvts0"/>
          <w:b w:val="0"/>
          <w:bCs w:val="0"/>
          <w:i w:val="0"/>
          <w:iCs w:val="0"/>
          <w:lang w:val="uk" w:eastAsia="uk"/>
        </w:rPr>
        <w:t>11. Облік навчальних занять і результатів навчання учнів під час дистанційного навчання здійснюється відповідно до законодавства (у класному журналі, свідоцтвах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pPr>
        <w:pStyle w:val="rvps2"/>
        <w:spacing w:before="0" w:after="150"/>
        <w:ind w:left="0" w:right="0"/>
        <w:rPr>
          <w:rStyle w:val="spanrvts0"/>
          <w:b w:val="0"/>
          <w:bCs w:val="0"/>
          <w:i w:val="0"/>
          <w:iCs w:val="0"/>
          <w:lang w:val="uk" w:eastAsia="uk"/>
        </w:rPr>
      </w:pPr>
      <w:bookmarkStart w:id="63" w:name="n56"/>
      <w:bookmarkEnd w:id="63"/>
      <w:r>
        <w:rPr>
          <w:rStyle w:val="spanrvts0"/>
          <w:b w:val="0"/>
          <w:bCs w:val="0"/>
          <w:i w:val="0"/>
          <w:iCs w:val="0"/>
          <w:lang w:val="uk" w:eastAsia="uk"/>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pPr>
        <w:pStyle w:val="rvps2"/>
        <w:spacing w:before="0" w:after="150"/>
        <w:ind w:left="0" w:right="0"/>
        <w:rPr>
          <w:rStyle w:val="spanrvts0"/>
          <w:b w:val="0"/>
          <w:bCs w:val="0"/>
          <w:i w:val="0"/>
          <w:iCs w:val="0"/>
          <w:lang w:val="uk" w:eastAsia="uk"/>
        </w:rPr>
      </w:pPr>
      <w:bookmarkStart w:id="64" w:name="n57"/>
      <w:bookmarkEnd w:id="64"/>
      <w:r>
        <w:rPr>
          <w:rStyle w:val="spanrvts0"/>
          <w:b w:val="0"/>
          <w:bCs w:val="0"/>
          <w:i w:val="0"/>
          <w:iCs w:val="0"/>
          <w:lang w:val="uk" w:eastAsia="uk"/>
        </w:rPr>
        <w:t xml:space="preserve">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повну загальну середню освіту».</w:t>
      </w:r>
    </w:p>
    <w:p>
      <w:pPr>
        <w:pStyle w:val="rvps2"/>
        <w:spacing w:before="0" w:after="150"/>
        <w:ind w:left="0" w:right="0"/>
        <w:rPr>
          <w:rStyle w:val="spanrvts0"/>
          <w:b w:val="0"/>
          <w:bCs w:val="0"/>
          <w:i w:val="0"/>
          <w:iCs w:val="0"/>
          <w:lang w:val="uk" w:eastAsia="uk"/>
        </w:rPr>
      </w:pPr>
      <w:bookmarkStart w:id="65" w:name="n58"/>
      <w:bookmarkEnd w:id="65"/>
      <w:r>
        <w:rPr>
          <w:rStyle w:val="spanrvts0"/>
          <w:b w:val="0"/>
          <w:bCs w:val="0"/>
          <w:i w:val="0"/>
          <w:iCs w:val="0"/>
          <w:lang w:val="uk" w:eastAsia="uk"/>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pPr>
        <w:pStyle w:val="rvps2"/>
        <w:spacing w:before="0" w:after="150"/>
        <w:ind w:left="0" w:right="0"/>
        <w:rPr>
          <w:rStyle w:val="spanrvts0"/>
          <w:b w:val="0"/>
          <w:bCs w:val="0"/>
          <w:i w:val="0"/>
          <w:iCs w:val="0"/>
          <w:lang w:val="uk" w:eastAsia="uk"/>
        </w:rPr>
      </w:pPr>
      <w:bookmarkStart w:id="66" w:name="n59"/>
      <w:bookmarkEnd w:id="66"/>
      <w:r>
        <w:rPr>
          <w:rStyle w:val="spanrvts0"/>
          <w:b w:val="0"/>
          <w:bCs w:val="0"/>
          <w:i w:val="0"/>
          <w:iCs w:val="0"/>
          <w:lang w:val="uk" w:eastAsia="uk"/>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pPr>
        <w:pStyle w:val="rvps2"/>
        <w:spacing w:before="0" w:after="150"/>
        <w:ind w:left="0" w:right="0"/>
        <w:rPr>
          <w:rStyle w:val="spanrvts0"/>
          <w:b w:val="0"/>
          <w:bCs w:val="0"/>
          <w:i w:val="0"/>
          <w:iCs w:val="0"/>
          <w:lang w:val="uk" w:eastAsia="uk"/>
        </w:rPr>
      </w:pPr>
      <w:bookmarkStart w:id="67" w:name="n60"/>
      <w:bookmarkEnd w:id="67"/>
      <w:r>
        <w:rPr>
          <w:rStyle w:val="spanrvts0"/>
          <w:b w:val="0"/>
          <w:bCs w:val="0"/>
          <w:i w:val="0"/>
          <w:iCs w:val="0"/>
          <w:lang w:val="uk" w:eastAsia="uk"/>
        </w:rPr>
        <w:t>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відеоконференцзв’язку)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pPr>
        <w:pStyle w:val="rvps2"/>
        <w:spacing w:before="0" w:after="150"/>
        <w:ind w:left="0" w:right="0"/>
        <w:rPr>
          <w:rStyle w:val="spanrvts0"/>
          <w:b w:val="0"/>
          <w:bCs w:val="0"/>
          <w:i w:val="0"/>
          <w:iCs w:val="0"/>
          <w:lang w:val="uk" w:eastAsia="uk"/>
        </w:rPr>
      </w:pPr>
      <w:bookmarkStart w:id="68" w:name="n61"/>
      <w:bookmarkEnd w:id="68"/>
      <w:r>
        <w:rPr>
          <w:rStyle w:val="spanrvts0"/>
          <w:b w:val="0"/>
          <w:bCs w:val="0"/>
          <w:i w:val="0"/>
          <w:iCs w:val="0"/>
          <w:lang w:val="uk" w:eastAsia="uk"/>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pPr>
        <w:pStyle w:val="rvps2"/>
        <w:spacing w:before="0" w:after="150"/>
        <w:ind w:left="0" w:right="0"/>
        <w:rPr>
          <w:rStyle w:val="spanrvts0"/>
          <w:b w:val="0"/>
          <w:bCs w:val="0"/>
          <w:i w:val="0"/>
          <w:iCs w:val="0"/>
          <w:lang w:val="uk" w:eastAsia="uk"/>
        </w:rPr>
      </w:pPr>
      <w:bookmarkStart w:id="69" w:name="n62"/>
      <w:bookmarkEnd w:id="69"/>
      <w:r>
        <w:rPr>
          <w:rStyle w:val="spanrvts0"/>
          <w:b w:val="0"/>
          <w:bCs w:val="0"/>
          <w:i w:val="0"/>
          <w:iCs w:val="0"/>
          <w:lang w:val="uk" w:eastAsia="uk"/>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pPr>
        <w:pStyle w:val="rvps7"/>
        <w:spacing w:before="150" w:after="150"/>
        <w:ind w:left="450" w:right="450"/>
        <w:rPr>
          <w:rStyle w:val="spanrvts0"/>
          <w:b w:val="0"/>
          <w:bCs w:val="0"/>
          <w:i w:val="0"/>
          <w:iCs w:val="0"/>
          <w:lang w:val="uk" w:eastAsia="uk"/>
        </w:rPr>
      </w:pPr>
      <w:bookmarkStart w:id="70" w:name="n63"/>
      <w:bookmarkEnd w:id="70"/>
      <w:r>
        <w:rPr>
          <w:rStyle w:val="spanrvts15"/>
          <w:b/>
          <w:bCs/>
          <w:i w:val="0"/>
          <w:iCs w:val="0"/>
          <w:lang w:val="uk" w:eastAsia="uk"/>
        </w:rPr>
        <w:t>II. Організація здобуття освіти за дистанційною формою (як окремою формою здобуття освіти)</w:t>
      </w:r>
    </w:p>
    <w:p>
      <w:pPr>
        <w:pStyle w:val="rvps2"/>
        <w:spacing w:before="0" w:after="150"/>
        <w:ind w:left="0" w:right="0"/>
        <w:rPr>
          <w:rStyle w:val="spanrvts0"/>
          <w:b w:val="0"/>
          <w:bCs w:val="0"/>
          <w:i w:val="0"/>
          <w:iCs w:val="0"/>
          <w:lang w:val="uk" w:eastAsia="uk"/>
        </w:rPr>
      </w:pPr>
      <w:bookmarkStart w:id="71" w:name="n64"/>
      <w:bookmarkEnd w:id="71"/>
      <w:r>
        <w:rPr>
          <w:rStyle w:val="spanrvts0"/>
          <w:b w:val="0"/>
          <w:bCs w:val="0"/>
          <w:i w:val="0"/>
          <w:iCs w:val="0"/>
          <w:lang w:val="uk" w:eastAsia="uk"/>
        </w:rPr>
        <w:t>1. Організація здобуття освіти за дистанційною формою (як окремою формою здобуття освіти) може здійснюватися для осіб, які:</w:t>
      </w:r>
    </w:p>
    <w:p>
      <w:pPr>
        <w:pStyle w:val="rvps2"/>
        <w:spacing w:before="0" w:after="150"/>
        <w:ind w:left="0" w:right="0"/>
        <w:rPr>
          <w:rStyle w:val="spanrvts0"/>
          <w:b w:val="0"/>
          <w:bCs w:val="0"/>
          <w:i w:val="0"/>
          <w:iCs w:val="0"/>
          <w:lang w:val="uk" w:eastAsia="uk"/>
        </w:rPr>
      </w:pPr>
      <w:bookmarkStart w:id="72" w:name="n65"/>
      <w:bookmarkEnd w:id="72"/>
      <w:r>
        <w:rPr>
          <w:rStyle w:val="spanrvts0"/>
          <w:b w:val="0"/>
          <w:bCs w:val="0"/>
          <w:i w:val="0"/>
          <w:iCs w:val="0"/>
          <w:lang w:val="uk" w:eastAsia="uk"/>
        </w:rPr>
        <w:t>1) не можуть відвідувати навчальні заняття в закладах освіти (у зв’язку зі станом здоров’я, відбуванням покарання, збройним конфліктом, введенням воєнного стану, проживанням (перебуванням) за кордоном (для громадян України), на тимчасово окупованій території України, поширенням епідемій, наслідками природних та техногенних катастроф тощо);</w:t>
      </w:r>
    </w:p>
    <w:p>
      <w:pPr>
        <w:pStyle w:val="rvps2"/>
        <w:spacing w:before="0" w:after="150"/>
        <w:ind w:left="0" w:right="0"/>
        <w:rPr>
          <w:rStyle w:val="spanrvts0"/>
          <w:b w:val="0"/>
          <w:bCs w:val="0"/>
          <w:i/>
          <w:iCs/>
          <w:lang w:val="uk" w:eastAsia="uk"/>
        </w:rPr>
      </w:pPr>
      <w:bookmarkStart w:id="73" w:name="n123"/>
      <w:bookmarkEnd w:id="73"/>
      <w:r>
        <w:rPr>
          <w:rStyle w:val="spanrvts46"/>
          <w:b w:val="0"/>
          <w:bCs w:val="0"/>
          <w:i/>
          <w:iCs/>
          <w:lang w:val="uk" w:eastAsia="uk"/>
        </w:rPr>
        <w:t xml:space="preserve">{Підпункт 1 пункту 1 розділу II в редакції Наказу Міністерства освіти і науки </w:t>
      </w:r>
      <w:hyperlink r:id="rId5" w:anchor="n24" w:tgtFrame="_blank" w:history="1">
        <w:r>
          <w:rPr>
            <w:rStyle w:val="arvts100"/>
            <w:b w:val="0"/>
            <w:bCs w:val="0"/>
            <w:i/>
            <w:iCs/>
            <w:lang w:val="uk" w:eastAsia="uk"/>
          </w:rPr>
          <w:t>№ 201 від 24.02.2023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74" w:name="n66"/>
      <w:bookmarkEnd w:id="74"/>
      <w:r>
        <w:rPr>
          <w:rStyle w:val="spanrvts0"/>
          <w:b w:val="0"/>
          <w:bCs w:val="0"/>
          <w:i w:val="0"/>
          <w:iCs w:val="0"/>
          <w:lang w:val="uk" w:eastAsia="uk"/>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pPr>
        <w:pStyle w:val="rvps2"/>
        <w:spacing w:before="0" w:after="150"/>
        <w:ind w:left="0" w:right="0"/>
        <w:rPr>
          <w:rStyle w:val="spanrvts0"/>
          <w:b w:val="0"/>
          <w:bCs w:val="0"/>
          <w:i w:val="0"/>
          <w:iCs w:val="0"/>
          <w:lang w:val="uk" w:eastAsia="uk"/>
        </w:rPr>
      </w:pPr>
      <w:bookmarkStart w:id="75" w:name="n67"/>
      <w:bookmarkEnd w:id="75"/>
      <w:r>
        <w:rPr>
          <w:rStyle w:val="spanrvts0"/>
          <w:b w:val="0"/>
          <w:bCs w:val="0"/>
          <w:i w:val="0"/>
          <w:iCs w:val="0"/>
          <w:lang w:val="uk" w:eastAsia="uk"/>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pPr>
        <w:pStyle w:val="rvps2"/>
        <w:spacing w:before="0" w:after="150"/>
        <w:ind w:left="0" w:right="0"/>
        <w:rPr>
          <w:rStyle w:val="spanrvts0"/>
          <w:b w:val="0"/>
          <w:bCs w:val="0"/>
          <w:i w:val="0"/>
          <w:iCs w:val="0"/>
          <w:lang w:val="uk" w:eastAsia="uk"/>
        </w:rPr>
      </w:pPr>
      <w:bookmarkStart w:id="76" w:name="n68"/>
      <w:bookmarkEnd w:id="76"/>
      <w:r>
        <w:rPr>
          <w:rStyle w:val="spanrvts0"/>
          <w:b w:val="0"/>
          <w:bCs w:val="0"/>
          <w:i w:val="0"/>
          <w:iCs w:val="0"/>
          <w:lang w:val="uk" w:eastAsia="uk"/>
        </w:rPr>
        <w:t xml:space="preserve">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w:t>
      </w:r>
      <w:hyperlink w:anchor="n98" w:history="1">
        <w:r>
          <w:rPr>
            <w:rStyle w:val="arvts99"/>
            <w:b w:val="0"/>
            <w:bCs w:val="0"/>
            <w:i w:val="0"/>
            <w:iCs w:val="0"/>
            <w:lang w:val="uk" w:eastAsia="uk"/>
          </w:rPr>
          <w:t>розділу IV</w:t>
        </w:r>
      </w:hyperlink>
      <w:r>
        <w:rPr>
          <w:rStyle w:val="spanrvts0"/>
          <w:b w:val="0"/>
          <w:bCs w:val="0"/>
          <w:i w:val="0"/>
          <w:iCs w:val="0"/>
          <w:lang w:val="uk" w:eastAsia="uk"/>
        </w:rPr>
        <w:t xml:space="preserve"> цього Положення).</w:t>
      </w:r>
    </w:p>
    <w:p>
      <w:pPr>
        <w:pStyle w:val="rvps2"/>
        <w:spacing w:before="0" w:after="150"/>
        <w:ind w:left="0" w:right="0"/>
        <w:rPr>
          <w:rStyle w:val="spanrvts0"/>
          <w:b w:val="0"/>
          <w:bCs w:val="0"/>
          <w:i w:val="0"/>
          <w:iCs w:val="0"/>
          <w:lang w:val="uk" w:eastAsia="uk"/>
        </w:rPr>
      </w:pPr>
      <w:bookmarkStart w:id="77" w:name="n69"/>
      <w:bookmarkEnd w:id="77"/>
      <w:r>
        <w:rPr>
          <w:rStyle w:val="spanrvts0"/>
          <w:b w:val="0"/>
          <w:bCs w:val="0"/>
          <w:i w:val="0"/>
          <w:iCs w:val="0"/>
          <w:lang w:val="uk" w:eastAsia="uk"/>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pPr>
        <w:pStyle w:val="rvps2"/>
        <w:spacing w:before="0" w:after="150"/>
        <w:ind w:left="0" w:right="0"/>
        <w:rPr>
          <w:rStyle w:val="spanrvts0"/>
          <w:b w:val="0"/>
          <w:bCs w:val="0"/>
          <w:i w:val="0"/>
          <w:iCs w:val="0"/>
          <w:lang w:val="uk" w:eastAsia="uk"/>
        </w:rPr>
      </w:pPr>
      <w:bookmarkStart w:id="78" w:name="n70"/>
      <w:bookmarkEnd w:id="78"/>
      <w:r>
        <w:rPr>
          <w:rStyle w:val="spanrvts0"/>
          <w:b w:val="0"/>
          <w:bCs w:val="0"/>
          <w:i w:val="0"/>
          <w:iCs w:val="0"/>
          <w:lang w:val="uk" w:eastAsia="uk"/>
        </w:rPr>
        <w:t>На вебсайті закладу освіти (за його відсутності - на вебсайті засновника) оприлюднюється інформація про забезпечення ним здобуття освіти за дистанційною формою.</w:t>
      </w:r>
    </w:p>
    <w:p>
      <w:pPr>
        <w:pStyle w:val="rvps2"/>
        <w:spacing w:before="0" w:after="150"/>
        <w:ind w:left="0" w:right="0"/>
        <w:rPr>
          <w:rStyle w:val="spanrvts0"/>
          <w:b w:val="0"/>
          <w:bCs w:val="0"/>
          <w:i w:val="0"/>
          <w:iCs w:val="0"/>
          <w:lang w:val="uk" w:eastAsia="uk"/>
        </w:rPr>
      </w:pPr>
      <w:bookmarkStart w:id="79" w:name="n71"/>
      <w:bookmarkEnd w:id="79"/>
      <w:r>
        <w:rPr>
          <w:rStyle w:val="spanrvts0"/>
          <w:b w:val="0"/>
          <w:bCs w:val="0"/>
          <w:i w:val="0"/>
          <w:iCs w:val="0"/>
          <w:lang w:val="uk" w:eastAsia="uk"/>
        </w:rPr>
        <w:t xml:space="preserve">Для організації дистанційної форми здобуття освіти заклад освіти створює у своєму складі класи (групи) з дистанційною формою здобуття освіти. Наповнюваність класів (груп) визначається відповідно до </w:t>
      </w:r>
      <w:hyperlink r:id="rId7"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повну загальну середню освіту».</w:t>
      </w:r>
    </w:p>
    <w:p>
      <w:pPr>
        <w:pStyle w:val="rvps2"/>
        <w:spacing w:before="0" w:after="150"/>
        <w:ind w:left="0" w:right="0"/>
        <w:rPr>
          <w:rStyle w:val="spanrvts0"/>
          <w:b w:val="0"/>
          <w:bCs w:val="0"/>
          <w:i w:val="0"/>
          <w:iCs w:val="0"/>
          <w:lang w:val="uk" w:eastAsia="uk"/>
        </w:rPr>
      </w:pPr>
      <w:bookmarkStart w:id="80" w:name="n72"/>
      <w:bookmarkEnd w:id="80"/>
      <w:r>
        <w:rPr>
          <w:rStyle w:val="spanrvts0"/>
          <w:b w:val="0"/>
          <w:bCs w:val="0"/>
          <w:i w:val="0"/>
          <w:iCs w:val="0"/>
          <w:lang w:val="uk" w:eastAsia="uk"/>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pPr>
        <w:pStyle w:val="rvps2"/>
        <w:spacing w:before="0" w:after="150"/>
        <w:ind w:left="0" w:right="0"/>
        <w:rPr>
          <w:rStyle w:val="spanrvts0"/>
          <w:b w:val="0"/>
          <w:bCs w:val="0"/>
          <w:i w:val="0"/>
          <w:iCs w:val="0"/>
          <w:lang w:val="uk" w:eastAsia="uk"/>
        </w:rPr>
      </w:pPr>
      <w:bookmarkStart w:id="81" w:name="n73"/>
      <w:bookmarkEnd w:id="81"/>
      <w:r>
        <w:rPr>
          <w:rStyle w:val="spanrvts0"/>
          <w:b w:val="0"/>
          <w:bCs w:val="0"/>
          <w:i w:val="0"/>
          <w:iCs w:val="0"/>
          <w:lang w:val="uk" w:eastAsia="uk"/>
        </w:rPr>
        <w:t>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технологічного циклів, та інші складники, що враховують особливості освітньої діяльності закладу освіти).</w:t>
      </w:r>
    </w:p>
    <w:p>
      <w:pPr>
        <w:pStyle w:val="rvps2"/>
        <w:spacing w:before="0" w:after="150"/>
        <w:ind w:left="0" w:right="0"/>
        <w:rPr>
          <w:rStyle w:val="spanrvts0"/>
          <w:b w:val="0"/>
          <w:bCs w:val="0"/>
          <w:i w:val="0"/>
          <w:iCs w:val="0"/>
          <w:lang w:val="uk" w:eastAsia="uk"/>
        </w:rPr>
      </w:pPr>
      <w:bookmarkStart w:id="82" w:name="n124"/>
      <w:bookmarkEnd w:id="82"/>
      <w:r>
        <w:rPr>
          <w:rStyle w:val="spanrvts0"/>
          <w:b w:val="0"/>
          <w:bCs w:val="0"/>
          <w:i w:val="0"/>
          <w:iCs w:val="0"/>
          <w:lang w:val="uk" w:eastAsia="uk"/>
        </w:rPr>
        <w:t>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Під час надзвичайних ситуацій природного та техногенного походження, карантину, збройного конфлікту, введення воєнного стану, інших обставин, які об’єктивно унеможливлюють особисте подання заяви, зарахування (переведення) на дистанційну форму здобуття освіти здійснюється відповідно до заяви та додатків до неї (у разі наявності), поданої повнолітньою особою, одним з батьків, іншим законним представником, родичем дитини нарочно, факсом, електронною поштою, іншими засобами зв’язку чи у будь-який інший спосіб (за вибором заявника).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pPr>
        <w:pStyle w:val="rvps2"/>
        <w:spacing w:before="0" w:after="150"/>
        <w:ind w:left="0" w:right="0"/>
        <w:rPr>
          <w:rStyle w:val="spanrvts0"/>
          <w:b w:val="0"/>
          <w:bCs w:val="0"/>
          <w:i w:val="0"/>
          <w:iCs w:val="0"/>
          <w:lang w:val="uk" w:eastAsia="uk"/>
        </w:rPr>
      </w:pPr>
      <w:bookmarkStart w:id="83" w:name="n125"/>
      <w:bookmarkEnd w:id="83"/>
      <w:r>
        <w:rPr>
          <w:rStyle w:val="spanrvts0"/>
          <w:b w:val="0"/>
          <w:bCs w:val="0"/>
          <w:i w:val="0"/>
          <w:iCs w:val="0"/>
          <w:lang w:val="uk" w:eastAsia="uk"/>
        </w:rPr>
        <w:t>На підставі поданих заяв закладом освіти формуються класи (групи) з дистанційною формою здобуття освіти та визначається режим їх роботи.</w:t>
      </w:r>
    </w:p>
    <w:p>
      <w:pPr>
        <w:pStyle w:val="rvps2"/>
        <w:spacing w:before="0" w:after="150"/>
        <w:ind w:left="0" w:right="0"/>
        <w:rPr>
          <w:rStyle w:val="spanrvts0"/>
          <w:b w:val="0"/>
          <w:bCs w:val="0"/>
          <w:i w:val="0"/>
          <w:iCs w:val="0"/>
          <w:lang w:val="uk" w:eastAsia="uk"/>
        </w:rPr>
      </w:pPr>
      <w:bookmarkStart w:id="84" w:name="n126"/>
      <w:bookmarkEnd w:id="84"/>
      <w:r>
        <w:rPr>
          <w:rStyle w:val="spanrvts0"/>
          <w:b w:val="0"/>
          <w:bCs w:val="0"/>
          <w:i w:val="0"/>
          <w:iCs w:val="0"/>
          <w:lang w:val="uk" w:eastAsia="uk"/>
        </w:rPr>
        <w:t>Зарахування (переведення) учнів на дистанційну форму здійснюється, як правило, до початку навчального року або семестру (триместру) навчання.</w:t>
      </w:r>
    </w:p>
    <w:p>
      <w:pPr>
        <w:pStyle w:val="rvps2"/>
        <w:spacing w:before="0" w:after="150"/>
        <w:ind w:left="0" w:right="0"/>
        <w:rPr>
          <w:rStyle w:val="spanrvts0"/>
          <w:b w:val="0"/>
          <w:bCs w:val="0"/>
          <w:i/>
          <w:iCs/>
          <w:lang w:val="uk" w:eastAsia="uk"/>
        </w:rPr>
      </w:pPr>
      <w:bookmarkStart w:id="85" w:name="n127"/>
      <w:bookmarkEnd w:id="85"/>
      <w:r>
        <w:rPr>
          <w:rStyle w:val="spanrvts46"/>
          <w:b w:val="0"/>
          <w:bCs w:val="0"/>
          <w:i/>
          <w:iCs/>
          <w:lang w:val="uk" w:eastAsia="uk"/>
        </w:rPr>
        <w:t xml:space="preserve">{Пункт 4 розділу II в редакції Наказу Міністерства освіти і науки </w:t>
      </w:r>
      <w:hyperlink r:id="rId5" w:anchor="n26" w:tgtFrame="_blank" w:history="1">
        <w:r>
          <w:rPr>
            <w:rStyle w:val="arvts100"/>
            <w:b w:val="0"/>
            <w:bCs w:val="0"/>
            <w:i/>
            <w:iCs/>
            <w:lang w:val="uk" w:eastAsia="uk"/>
          </w:rPr>
          <w:t>№ 201 від 24.02.2023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86" w:name="n76"/>
      <w:bookmarkEnd w:id="86"/>
      <w:r>
        <w:rPr>
          <w:rStyle w:val="spanrvts0"/>
          <w:b w:val="0"/>
          <w:bCs w:val="0"/>
          <w:i w:val="0"/>
          <w:iCs w:val="0"/>
          <w:lang w:val="uk" w:eastAsia="uk"/>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pPr>
        <w:pStyle w:val="rvps2"/>
        <w:spacing w:before="0" w:after="150"/>
        <w:ind w:left="0" w:right="0"/>
        <w:rPr>
          <w:rStyle w:val="spanrvts0"/>
          <w:b w:val="0"/>
          <w:bCs w:val="0"/>
          <w:i w:val="0"/>
          <w:iCs w:val="0"/>
          <w:lang w:val="uk" w:eastAsia="uk"/>
        </w:rPr>
      </w:pPr>
      <w:bookmarkStart w:id="87" w:name="n77"/>
      <w:bookmarkEnd w:id="87"/>
      <w:r>
        <w:rPr>
          <w:rStyle w:val="spanrvts0"/>
          <w:b w:val="0"/>
          <w:bCs w:val="0"/>
          <w:i w:val="0"/>
          <w:iCs w:val="0"/>
          <w:lang w:val="uk" w:eastAsia="uk"/>
        </w:rPr>
        <w:t>У разі встановлення у таких учнів початкового рівня навчальних досягнень з предмета(ів)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pPr>
        <w:pStyle w:val="rvps7"/>
        <w:spacing w:before="150" w:after="150"/>
        <w:ind w:left="450" w:right="450"/>
        <w:rPr>
          <w:rStyle w:val="spanrvts0"/>
          <w:b w:val="0"/>
          <w:bCs w:val="0"/>
          <w:i w:val="0"/>
          <w:iCs w:val="0"/>
          <w:lang w:val="uk" w:eastAsia="uk"/>
        </w:rPr>
      </w:pPr>
      <w:bookmarkStart w:id="88" w:name="n78"/>
      <w:bookmarkEnd w:id="88"/>
      <w:r>
        <w:rPr>
          <w:rStyle w:val="spanrvts15"/>
          <w:b/>
          <w:bCs/>
          <w:i w:val="0"/>
          <w:iCs w:val="0"/>
          <w:lang w:val="uk" w:eastAsia="uk"/>
        </w:rPr>
        <w:t>III. Організація освітнього процесу з використанням технологій дистанційного навчання</w:t>
      </w:r>
    </w:p>
    <w:p>
      <w:pPr>
        <w:pStyle w:val="rvps2"/>
        <w:spacing w:before="0" w:after="150"/>
        <w:ind w:left="0" w:right="0"/>
        <w:rPr>
          <w:rStyle w:val="spanrvts0"/>
          <w:b w:val="0"/>
          <w:bCs w:val="0"/>
          <w:i w:val="0"/>
          <w:iCs w:val="0"/>
          <w:lang w:val="uk" w:eastAsia="uk"/>
        </w:rPr>
      </w:pPr>
      <w:bookmarkStart w:id="89" w:name="n79"/>
      <w:bookmarkEnd w:id="89"/>
      <w:r>
        <w:rPr>
          <w:rStyle w:val="spanrvts0"/>
          <w:b w:val="0"/>
          <w:bCs w:val="0"/>
          <w:i w:val="0"/>
          <w:iCs w:val="0"/>
          <w:lang w:val="uk" w:eastAsia="uk"/>
        </w:rPr>
        <w:t>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екстернатною, сімейною (домашньою), педагогічним патронажем).</w:t>
      </w:r>
    </w:p>
    <w:p>
      <w:pPr>
        <w:pStyle w:val="rvps2"/>
        <w:spacing w:before="0" w:after="150"/>
        <w:ind w:left="0" w:right="0"/>
        <w:rPr>
          <w:rStyle w:val="spanrvts0"/>
          <w:b w:val="0"/>
          <w:bCs w:val="0"/>
          <w:i w:val="0"/>
          <w:iCs w:val="0"/>
          <w:lang w:val="uk" w:eastAsia="uk"/>
        </w:rPr>
      </w:pPr>
      <w:bookmarkStart w:id="90" w:name="n80"/>
      <w:bookmarkEnd w:id="90"/>
      <w:r>
        <w:rPr>
          <w:rStyle w:val="spanrvts0"/>
          <w:b w:val="0"/>
          <w:bCs w:val="0"/>
          <w:i w:val="0"/>
          <w:iCs w:val="0"/>
          <w:lang w:val="uk" w:eastAsia="uk"/>
        </w:rPr>
        <w:t>2. Технології дистанційного навчання під час організації здобуття освіти за різними формами можуть використовуватися для:</w:t>
      </w:r>
    </w:p>
    <w:p>
      <w:pPr>
        <w:pStyle w:val="rvps2"/>
        <w:spacing w:before="0" w:after="150"/>
        <w:ind w:left="0" w:right="0"/>
        <w:rPr>
          <w:rStyle w:val="spanrvts0"/>
          <w:b w:val="0"/>
          <w:bCs w:val="0"/>
          <w:i w:val="0"/>
          <w:iCs w:val="0"/>
          <w:lang w:val="uk" w:eastAsia="uk"/>
        </w:rPr>
      </w:pPr>
      <w:bookmarkStart w:id="91" w:name="n81"/>
      <w:bookmarkEnd w:id="91"/>
      <w:r>
        <w:rPr>
          <w:rStyle w:val="spanrvts0"/>
          <w:b w:val="0"/>
          <w:bCs w:val="0"/>
          <w:i w:val="0"/>
          <w:iCs w:val="0"/>
          <w:lang w:val="uk" w:eastAsia="uk"/>
        </w:rPr>
        <w:t>1) забезпечення вивчення окремих навчальних предметів (інтегрованих курсів) або їх окремих тем, впровадження профільного навчання;</w:t>
      </w:r>
    </w:p>
    <w:p>
      <w:pPr>
        <w:pStyle w:val="rvps2"/>
        <w:spacing w:before="0" w:after="150"/>
        <w:ind w:left="0" w:right="0"/>
        <w:rPr>
          <w:rStyle w:val="spanrvts0"/>
          <w:b w:val="0"/>
          <w:bCs w:val="0"/>
          <w:i w:val="0"/>
          <w:iCs w:val="0"/>
          <w:lang w:val="uk" w:eastAsia="uk"/>
        </w:rPr>
      </w:pPr>
      <w:bookmarkStart w:id="92" w:name="n82"/>
      <w:bookmarkEnd w:id="92"/>
      <w:r>
        <w:rPr>
          <w:rStyle w:val="spanrvts0"/>
          <w:b w:val="0"/>
          <w:bCs w:val="0"/>
          <w:i w:val="0"/>
          <w:iCs w:val="0"/>
          <w:lang w:val="uk" w:eastAsia="uk"/>
        </w:rPr>
        <w:t>2) забезпечення проведення окремих навчальних занять і консультацій, оцінювання результатів навчання учнів;</w:t>
      </w:r>
    </w:p>
    <w:p>
      <w:pPr>
        <w:pStyle w:val="rvps2"/>
        <w:spacing w:before="0" w:after="150"/>
        <w:ind w:left="0" w:right="0"/>
        <w:rPr>
          <w:rStyle w:val="spanrvts0"/>
          <w:b w:val="0"/>
          <w:bCs w:val="0"/>
          <w:i w:val="0"/>
          <w:iCs w:val="0"/>
          <w:lang w:val="uk" w:eastAsia="uk"/>
        </w:rPr>
      </w:pPr>
      <w:bookmarkStart w:id="93" w:name="n83"/>
      <w:bookmarkEnd w:id="93"/>
      <w:r>
        <w:rPr>
          <w:rStyle w:val="spanrvts0"/>
          <w:b w:val="0"/>
          <w:bCs w:val="0"/>
          <w:i w:val="0"/>
          <w:iCs w:val="0"/>
          <w:lang w:val="uk" w:eastAsia="uk"/>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pPr>
        <w:pStyle w:val="rvps2"/>
        <w:spacing w:before="0" w:after="150"/>
        <w:ind w:left="0" w:right="0"/>
        <w:rPr>
          <w:rStyle w:val="spanrvts0"/>
          <w:b w:val="0"/>
          <w:bCs w:val="0"/>
          <w:i w:val="0"/>
          <w:iCs w:val="0"/>
          <w:lang w:val="uk" w:eastAsia="uk"/>
        </w:rPr>
      </w:pPr>
      <w:bookmarkStart w:id="94" w:name="n84"/>
      <w:bookmarkEnd w:id="94"/>
      <w:r>
        <w:rPr>
          <w:rStyle w:val="spanrvts0"/>
          <w:b w:val="0"/>
          <w:bCs w:val="0"/>
          <w:i w:val="0"/>
          <w:iCs w:val="0"/>
          <w:lang w:val="uk" w:eastAsia="uk"/>
        </w:rPr>
        <w:t xml:space="preserve">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w:t>
      </w:r>
      <w:hyperlink w:anchor="n66" w:history="1">
        <w:r>
          <w:rPr>
            <w:rStyle w:val="arvts99"/>
            <w:b w:val="0"/>
            <w:bCs w:val="0"/>
            <w:i w:val="0"/>
            <w:iCs w:val="0"/>
            <w:lang w:val="uk" w:eastAsia="uk"/>
          </w:rPr>
          <w:t>підпункті 2</w:t>
        </w:r>
      </w:hyperlink>
      <w:r>
        <w:rPr>
          <w:rStyle w:val="spanrvts0"/>
          <w:b w:val="0"/>
          <w:bCs w:val="0"/>
          <w:i w:val="0"/>
          <w:iCs w:val="0"/>
          <w:lang w:val="uk" w:eastAsia="uk"/>
        </w:rPr>
        <w:t xml:space="preserve"> пункту 1 розділу II цього Положення);</w:t>
      </w:r>
    </w:p>
    <w:p>
      <w:pPr>
        <w:pStyle w:val="rvps2"/>
        <w:spacing w:before="0" w:after="150"/>
        <w:ind w:left="0" w:right="0"/>
        <w:rPr>
          <w:rStyle w:val="spanrvts0"/>
          <w:b w:val="0"/>
          <w:bCs w:val="0"/>
          <w:i w:val="0"/>
          <w:iCs w:val="0"/>
          <w:lang w:val="uk" w:eastAsia="uk"/>
        </w:rPr>
      </w:pPr>
      <w:bookmarkStart w:id="95" w:name="n85"/>
      <w:bookmarkEnd w:id="95"/>
      <w:r>
        <w:rPr>
          <w:rStyle w:val="spanrvts0"/>
          <w:b w:val="0"/>
          <w:bCs w:val="0"/>
          <w:i w:val="0"/>
          <w:iCs w:val="0"/>
          <w:lang w:val="uk" w:eastAsia="uk"/>
        </w:rPr>
        <w:t>5) забезпечення освітнього процесу під час надзвичайних ситуацій природного та техногенного походження, карантину (застосування протиепідемічних заходів), збройного конфлікту, введення воєнного стану, інших обставин, які об’єктивно унеможливлюють відвідування закладів освіти (далі - надзвичайні обставини);</w:t>
      </w:r>
    </w:p>
    <w:p>
      <w:pPr>
        <w:pStyle w:val="rvps2"/>
        <w:spacing w:before="0" w:after="150"/>
        <w:ind w:left="0" w:right="0"/>
        <w:rPr>
          <w:rStyle w:val="spanrvts0"/>
          <w:b w:val="0"/>
          <w:bCs w:val="0"/>
          <w:i/>
          <w:iCs/>
          <w:lang w:val="uk" w:eastAsia="uk"/>
        </w:rPr>
      </w:pPr>
      <w:bookmarkStart w:id="96" w:name="n128"/>
      <w:bookmarkEnd w:id="96"/>
      <w:r>
        <w:rPr>
          <w:rStyle w:val="spanrvts46"/>
          <w:b w:val="0"/>
          <w:bCs w:val="0"/>
          <w:i/>
          <w:iCs/>
          <w:lang w:val="uk" w:eastAsia="uk"/>
        </w:rPr>
        <w:t xml:space="preserve">{Підпункт 5 пункту 2 розділу III із змінами, внесеними згідно з Наказом Міністерства освіти і науки </w:t>
      </w:r>
      <w:hyperlink r:id="rId5" w:anchor="n31" w:tgtFrame="_blank" w:history="1">
        <w:r>
          <w:rPr>
            <w:rStyle w:val="arvts100"/>
            <w:b w:val="0"/>
            <w:bCs w:val="0"/>
            <w:i/>
            <w:iCs/>
            <w:lang w:val="uk" w:eastAsia="uk"/>
          </w:rPr>
          <w:t>№ 201 від 24.02.2023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97" w:name="n86"/>
      <w:bookmarkEnd w:id="97"/>
      <w:r>
        <w:rPr>
          <w:rStyle w:val="spanrvts0"/>
          <w:b w:val="0"/>
          <w:bCs w:val="0"/>
          <w:i w:val="0"/>
          <w:iCs w:val="0"/>
          <w:lang w:val="uk" w:eastAsia="uk"/>
        </w:rPr>
        <w:t>6) забезпечення проведення (надання) додаткових психолого-педагогічних і корекційно-розвиткових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pPr>
        <w:pStyle w:val="rvps2"/>
        <w:spacing w:before="0" w:after="150"/>
        <w:ind w:left="0" w:right="0"/>
        <w:rPr>
          <w:rStyle w:val="spanrvts0"/>
          <w:b w:val="0"/>
          <w:bCs w:val="0"/>
          <w:i w:val="0"/>
          <w:iCs w:val="0"/>
          <w:lang w:val="uk" w:eastAsia="uk"/>
        </w:rPr>
      </w:pPr>
      <w:bookmarkStart w:id="98" w:name="n87"/>
      <w:bookmarkEnd w:id="98"/>
      <w:r>
        <w:rPr>
          <w:rStyle w:val="spanrvts0"/>
          <w:b w:val="0"/>
          <w:bCs w:val="0"/>
          <w:i w:val="0"/>
          <w:iCs w:val="0"/>
          <w:lang w:val="uk" w:eastAsia="uk"/>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pPr>
        <w:pStyle w:val="rvps2"/>
        <w:spacing w:before="0" w:after="150"/>
        <w:ind w:left="0" w:right="0"/>
        <w:rPr>
          <w:rStyle w:val="spanrvts0"/>
          <w:b w:val="0"/>
          <w:bCs w:val="0"/>
          <w:i w:val="0"/>
          <w:iCs w:val="0"/>
          <w:lang w:val="uk" w:eastAsia="uk"/>
        </w:rPr>
      </w:pPr>
      <w:bookmarkStart w:id="99" w:name="n88"/>
      <w:bookmarkEnd w:id="99"/>
      <w:r>
        <w:rPr>
          <w:rStyle w:val="spanrvts0"/>
          <w:b w:val="0"/>
          <w:bCs w:val="0"/>
          <w:i w:val="0"/>
          <w:iCs w:val="0"/>
          <w:lang w:val="uk" w:eastAsia="uk"/>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pPr>
        <w:pStyle w:val="rvps2"/>
        <w:spacing w:before="0" w:after="150"/>
        <w:ind w:left="0" w:right="0"/>
        <w:rPr>
          <w:rStyle w:val="spanrvts0"/>
          <w:b w:val="0"/>
          <w:bCs w:val="0"/>
          <w:i w:val="0"/>
          <w:iCs w:val="0"/>
          <w:lang w:val="uk" w:eastAsia="uk"/>
        </w:rPr>
      </w:pPr>
      <w:bookmarkStart w:id="100" w:name="n89"/>
      <w:bookmarkEnd w:id="100"/>
      <w:r>
        <w:rPr>
          <w:rStyle w:val="spanrvts0"/>
          <w:b w:val="0"/>
          <w:bCs w:val="0"/>
          <w:i w:val="0"/>
          <w:iCs w:val="0"/>
          <w:lang w:val="uk" w:eastAsia="uk"/>
        </w:rPr>
        <w:t>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дитини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відеоконференцзв’язку).</w:t>
      </w:r>
    </w:p>
    <w:p>
      <w:pPr>
        <w:pStyle w:val="rvps2"/>
        <w:spacing w:before="0" w:after="150"/>
        <w:ind w:left="0" w:right="0"/>
        <w:rPr>
          <w:rStyle w:val="spanrvts0"/>
          <w:b w:val="0"/>
          <w:bCs w:val="0"/>
          <w:i/>
          <w:iCs/>
          <w:lang w:val="uk" w:eastAsia="uk"/>
        </w:rPr>
      </w:pPr>
      <w:bookmarkStart w:id="101" w:name="n129"/>
      <w:bookmarkEnd w:id="101"/>
      <w:r>
        <w:rPr>
          <w:rStyle w:val="spanrvts46"/>
          <w:b w:val="0"/>
          <w:bCs w:val="0"/>
          <w:i/>
          <w:iCs/>
          <w:lang w:val="uk" w:eastAsia="uk"/>
        </w:rPr>
        <w:t xml:space="preserve">{Абзац третій пункту 3 розділу III із змінами, внесеними згідно з Наказом Міністерства освіти і науки </w:t>
      </w:r>
      <w:hyperlink r:id="rId5" w:anchor="n32" w:tgtFrame="_blank" w:history="1">
        <w:r>
          <w:rPr>
            <w:rStyle w:val="arvts100"/>
            <w:b w:val="0"/>
            <w:bCs w:val="0"/>
            <w:i/>
            <w:iCs/>
            <w:lang w:val="uk" w:eastAsia="uk"/>
          </w:rPr>
          <w:t>№ 201 від 24.02.2023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2" w:name="n90"/>
      <w:bookmarkEnd w:id="102"/>
      <w:r>
        <w:rPr>
          <w:rStyle w:val="spanrvts0"/>
          <w:b w:val="0"/>
          <w:bCs w:val="0"/>
          <w:i w:val="0"/>
          <w:iCs w:val="0"/>
          <w:lang w:val="uk" w:eastAsia="uk"/>
        </w:rPr>
        <w:t>Під час надзвичайних обставин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pPr>
        <w:pStyle w:val="rvps2"/>
        <w:spacing w:before="0" w:after="150"/>
        <w:ind w:left="0" w:right="0"/>
        <w:rPr>
          <w:rStyle w:val="spanrvts0"/>
          <w:b w:val="0"/>
          <w:bCs w:val="0"/>
          <w:i/>
          <w:iCs/>
          <w:lang w:val="uk" w:eastAsia="uk"/>
        </w:rPr>
      </w:pPr>
      <w:bookmarkStart w:id="103" w:name="n130"/>
      <w:bookmarkEnd w:id="103"/>
      <w:r>
        <w:rPr>
          <w:rStyle w:val="spanrvts46"/>
          <w:b w:val="0"/>
          <w:bCs w:val="0"/>
          <w:i/>
          <w:iCs/>
          <w:lang w:val="uk" w:eastAsia="uk"/>
        </w:rPr>
        <w:t xml:space="preserve">{Абзац четвертий пункту 3 розділу III із змінами, внесеними згідно з Наказом Міністерства освіти і науки </w:t>
      </w:r>
      <w:hyperlink r:id="rId5" w:anchor="n33" w:tgtFrame="_blank" w:history="1">
        <w:r>
          <w:rPr>
            <w:rStyle w:val="arvts100"/>
            <w:b w:val="0"/>
            <w:bCs w:val="0"/>
            <w:i/>
            <w:iCs/>
            <w:lang w:val="uk" w:eastAsia="uk"/>
          </w:rPr>
          <w:t>№ 201 від 24.02.2023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4" w:name="n91"/>
      <w:bookmarkEnd w:id="104"/>
      <w:r>
        <w:rPr>
          <w:rStyle w:val="spanrvts0"/>
          <w:b w:val="0"/>
          <w:bCs w:val="0"/>
          <w:i w:val="0"/>
          <w:iCs w:val="0"/>
          <w:lang w:val="uk" w:eastAsia="uk"/>
        </w:rPr>
        <w:t xml:space="preserve">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w:t>
      </w:r>
      <w:hyperlink w:anchor="n98" w:history="1">
        <w:r>
          <w:rPr>
            <w:rStyle w:val="arvts99"/>
            <w:b w:val="0"/>
            <w:bCs w:val="0"/>
            <w:i w:val="0"/>
            <w:iCs w:val="0"/>
            <w:lang w:val="uk" w:eastAsia="uk"/>
          </w:rPr>
          <w:t>розділу IV</w:t>
        </w:r>
      </w:hyperlink>
      <w:r>
        <w:rPr>
          <w:rStyle w:val="spanrvts0"/>
          <w:b w:val="0"/>
          <w:bCs w:val="0"/>
          <w:i w:val="0"/>
          <w:iCs w:val="0"/>
          <w:lang w:val="uk" w:eastAsia="uk"/>
        </w:rPr>
        <w:t xml:space="preserve"> цього Положення.</w:t>
      </w:r>
    </w:p>
    <w:p>
      <w:pPr>
        <w:pStyle w:val="rvps2"/>
        <w:spacing w:before="0" w:after="150"/>
        <w:ind w:left="0" w:right="0"/>
        <w:rPr>
          <w:rStyle w:val="spanrvts0"/>
          <w:b w:val="0"/>
          <w:bCs w:val="0"/>
          <w:i w:val="0"/>
          <w:iCs w:val="0"/>
          <w:lang w:val="uk" w:eastAsia="uk"/>
        </w:rPr>
      </w:pPr>
      <w:bookmarkStart w:id="105" w:name="n92"/>
      <w:bookmarkEnd w:id="105"/>
      <w:r>
        <w:rPr>
          <w:rStyle w:val="spanrvts0"/>
          <w:b w:val="0"/>
          <w:bCs w:val="0"/>
          <w:i w:val="0"/>
          <w:iCs w:val="0"/>
          <w:lang w:val="uk" w:eastAsia="uk"/>
        </w:rPr>
        <w:t xml:space="preserve">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працівником і може бути менше обсягу, зазначеного в </w:t>
      </w:r>
      <w:hyperlink w:anchor="n44" w:history="1">
        <w:r>
          <w:rPr>
            <w:rStyle w:val="arvts99"/>
            <w:b w:val="0"/>
            <w:bCs w:val="0"/>
            <w:i w:val="0"/>
            <w:iCs w:val="0"/>
            <w:lang w:val="uk" w:eastAsia="uk"/>
          </w:rPr>
          <w:t>пункті 7</w:t>
        </w:r>
      </w:hyperlink>
      <w:r>
        <w:rPr>
          <w:rStyle w:val="spanrvts0"/>
          <w:b w:val="0"/>
          <w:bCs w:val="0"/>
          <w:i w:val="0"/>
          <w:iCs w:val="0"/>
          <w:lang w:val="uk" w:eastAsia="uk"/>
        </w:rPr>
        <w:t xml:space="preserve"> розділу I цього Положення.</w:t>
      </w:r>
    </w:p>
    <w:p>
      <w:pPr>
        <w:pStyle w:val="rvps2"/>
        <w:spacing w:before="0" w:after="150"/>
        <w:ind w:left="0" w:right="0"/>
        <w:rPr>
          <w:rStyle w:val="spanrvts0"/>
          <w:b w:val="0"/>
          <w:bCs w:val="0"/>
          <w:i w:val="0"/>
          <w:iCs w:val="0"/>
          <w:lang w:val="uk" w:eastAsia="uk"/>
        </w:rPr>
      </w:pPr>
      <w:bookmarkStart w:id="106" w:name="n93"/>
      <w:bookmarkEnd w:id="106"/>
      <w:r>
        <w:rPr>
          <w:rStyle w:val="spanrvts0"/>
          <w:b w:val="0"/>
          <w:bCs w:val="0"/>
          <w:i w:val="0"/>
          <w:iCs w:val="0"/>
          <w:lang w:val="uk" w:eastAsia="uk"/>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(одним із них), іншими законними представниками дитини.</w:t>
      </w:r>
    </w:p>
    <w:p>
      <w:pPr>
        <w:pStyle w:val="rvps2"/>
        <w:spacing w:before="0" w:after="150"/>
        <w:ind w:left="0" w:right="0"/>
        <w:rPr>
          <w:rStyle w:val="spanrvts0"/>
          <w:b w:val="0"/>
          <w:bCs w:val="0"/>
          <w:i/>
          <w:iCs/>
          <w:lang w:val="uk" w:eastAsia="uk"/>
        </w:rPr>
      </w:pPr>
      <w:bookmarkStart w:id="107" w:name="n131"/>
      <w:bookmarkEnd w:id="107"/>
      <w:r>
        <w:rPr>
          <w:rStyle w:val="spanrvts46"/>
          <w:b w:val="0"/>
          <w:bCs w:val="0"/>
          <w:i/>
          <w:iCs/>
          <w:lang w:val="uk" w:eastAsia="uk"/>
        </w:rPr>
        <w:t xml:space="preserve">{Абзац третій пункту 4 розділу III із змінами, внесеними згідно з Наказом Міністерства освіти і науки </w:t>
      </w:r>
      <w:hyperlink r:id="rId5" w:anchor="n34" w:tgtFrame="_blank" w:history="1">
        <w:r>
          <w:rPr>
            <w:rStyle w:val="arvts100"/>
            <w:b w:val="0"/>
            <w:bCs w:val="0"/>
            <w:i/>
            <w:iCs/>
            <w:lang w:val="uk" w:eastAsia="uk"/>
          </w:rPr>
          <w:t>№ 201 від 24.02.2023</w:t>
        </w:r>
      </w:hyperlink>
      <w:r>
        <w:rPr>
          <w:rStyle w:val="spanrvts46"/>
          <w:b w:val="0"/>
          <w:bCs w:val="0"/>
          <w:i/>
          <w:iCs/>
          <w:lang w:val="uk" w:eastAsia="uk"/>
        </w:rPr>
        <w:t>}</w:t>
      </w:r>
    </w:p>
    <w:p>
      <w:pPr>
        <w:pStyle w:val="rvps2"/>
        <w:spacing w:before="0" w:after="150"/>
        <w:ind w:left="0" w:right="0"/>
        <w:rPr>
          <w:rStyle w:val="spanrvts0"/>
          <w:b w:val="0"/>
          <w:bCs w:val="0"/>
          <w:i w:val="0"/>
          <w:iCs w:val="0"/>
          <w:lang w:val="uk" w:eastAsia="uk"/>
        </w:rPr>
      </w:pPr>
      <w:bookmarkStart w:id="108" w:name="n94"/>
      <w:bookmarkEnd w:id="108"/>
      <w:r>
        <w:rPr>
          <w:rStyle w:val="spanrvts0"/>
          <w:b w:val="0"/>
          <w:bCs w:val="0"/>
          <w:i w:val="0"/>
          <w:iCs w:val="0"/>
          <w:lang w:val="uk" w:eastAsia="uk"/>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pPr>
        <w:pStyle w:val="rvps2"/>
        <w:spacing w:before="0" w:after="150"/>
        <w:ind w:left="0" w:right="0"/>
        <w:rPr>
          <w:rStyle w:val="spanrvts0"/>
          <w:b w:val="0"/>
          <w:bCs w:val="0"/>
          <w:i w:val="0"/>
          <w:iCs w:val="0"/>
          <w:lang w:val="uk" w:eastAsia="uk"/>
        </w:rPr>
      </w:pPr>
      <w:bookmarkStart w:id="109" w:name="n95"/>
      <w:bookmarkEnd w:id="109"/>
      <w:r>
        <w:rPr>
          <w:rStyle w:val="spanrvts0"/>
          <w:b w:val="0"/>
          <w:bCs w:val="0"/>
          <w:i w:val="0"/>
          <w:iCs w:val="0"/>
          <w:lang w:val="uk" w:eastAsia="uk"/>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pPr>
        <w:pStyle w:val="rvps2"/>
        <w:spacing w:before="0" w:after="150"/>
        <w:ind w:left="0" w:right="0"/>
        <w:rPr>
          <w:rStyle w:val="spanrvts0"/>
          <w:b w:val="0"/>
          <w:bCs w:val="0"/>
          <w:i w:val="0"/>
          <w:iCs w:val="0"/>
          <w:lang w:val="uk" w:eastAsia="uk"/>
        </w:rPr>
      </w:pPr>
      <w:bookmarkStart w:id="110" w:name="n96"/>
      <w:bookmarkEnd w:id="110"/>
      <w:r>
        <w:rPr>
          <w:rStyle w:val="spanrvts0"/>
          <w:b w:val="0"/>
          <w:bCs w:val="0"/>
          <w:i w:val="0"/>
          <w:iCs w:val="0"/>
          <w:lang w:val="uk" w:eastAsia="uk"/>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pPr>
        <w:pStyle w:val="rvps2"/>
        <w:spacing w:before="0" w:after="150"/>
        <w:ind w:left="0" w:right="0"/>
        <w:rPr>
          <w:rStyle w:val="spanrvts0"/>
          <w:b w:val="0"/>
          <w:bCs w:val="0"/>
          <w:i w:val="0"/>
          <w:iCs w:val="0"/>
          <w:lang w:val="uk" w:eastAsia="uk"/>
        </w:rPr>
      </w:pPr>
      <w:bookmarkStart w:id="111" w:name="n97"/>
      <w:bookmarkEnd w:id="111"/>
      <w:r>
        <w:rPr>
          <w:rStyle w:val="spanrvts0"/>
          <w:b w:val="0"/>
          <w:bCs w:val="0"/>
          <w:i w:val="0"/>
          <w:iCs w:val="0"/>
          <w:lang w:val="uk" w:eastAsia="uk"/>
        </w:rPr>
        <w:t>Графік проведення (надання) додаткових психолого-педагогічних і корекційно-розвиткових занять (послуг) із використанням технологій дистанційного навчання затверджується керівником закладу освіти.</w:t>
      </w:r>
    </w:p>
    <w:p>
      <w:pPr>
        <w:pStyle w:val="rvps7"/>
        <w:spacing w:before="150" w:after="150"/>
        <w:ind w:left="450" w:right="450"/>
        <w:rPr>
          <w:rStyle w:val="spanrvts0"/>
          <w:b w:val="0"/>
          <w:bCs w:val="0"/>
          <w:i w:val="0"/>
          <w:iCs w:val="0"/>
          <w:lang w:val="uk" w:eastAsia="uk"/>
        </w:rPr>
      </w:pPr>
      <w:bookmarkStart w:id="112" w:name="n98"/>
      <w:bookmarkEnd w:id="112"/>
      <w:r>
        <w:rPr>
          <w:rStyle w:val="spanrvts15"/>
          <w:b/>
          <w:bCs/>
          <w:i w:val="0"/>
          <w:iCs w:val="0"/>
          <w:lang w:val="uk" w:eastAsia="uk"/>
        </w:rPr>
        <w:t>IV. Забезпечення дистанційного навчання</w:t>
      </w:r>
    </w:p>
    <w:p>
      <w:pPr>
        <w:pStyle w:val="rvps2"/>
        <w:spacing w:before="0" w:after="150"/>
        <w:ind w:left="0" w:right="0"/>
        <w:rPr>
          <w:rStyle w:val="spanrvts0"/>
          <w:b w:val="0"/>
          <w:bCs w:val="0"/>
          <w:i w:val="0"/>
          <w:iCs w:val="0"/>
          <w:lang w:val="uk" w:eastAsia="uk"/>
        </w:rPr>
      </w:pPr>
      <w:bookmarkStart w:id="113" w:name="n99"/>
      <w:bookmarkEnd w:id="113"/>
      <w:r>
        <w:rPr>
          <w:rStyle w:val="spanrvts0"/>
          <w:b w:val="0"/>
          <w:bCs w:val="0"/>
          <w:i w:val="0"/>
          <w:iCs w:val="0"/>
          <w:lang w:val="uk" w:eastAsia="uk"/>
        </w:rPr>
        <w:t>1. Навчально-методичне забезпечення дистанційного навчання включає:</w:t>
      </w:r>
    </w:p>
    <w:p>
      <w:pPr>
        <w:pStyle w:val="rvps2"/>
        <w:spacing w:before="0" w:after="150"/>
        <w:ind w:left="0" w:right="0"/>
        <w:rPr>
          <w:rStyle w:val="spanrvts0"/>
          <w:b w:val="0"/>
          <w:bCs w:val="0"/>
          <w:i w:val="0"/>
          <w:iCs w:val="0"/>
          <w:lang w:val="uk" w:eastAsia="uk"/>
        </w:rPr>
      </w:pPr>
      <w:bookmarkStart w:id="114" w:name="n100"/>
      <w:bookmarkEnd w:id="114"/>
      <w:r>
        <w:rPr>
          <w:rStyle w:val="spanrvts0"/>
          <w:b w:val="0"/>
          <w:bCs w:val="0"/>
          <w:i w:val="0"/>
          <w:iCs w:val="0"/>
          <w:lang w:val="uk" w:eastAsia="uk"/>
        </w:rPr>
        <w:t>рекомендації щодо організації дистанційного навчання в закладах освіти;</w:t>
      </w:r>
    </w:p>
    <w:p>
      <w:pPr>
        <w:pStyle w:val="rvps2"/>
        <w:spacing w:before="0" w:after="150"/>
        <w:ind w:left="0" w:right="0"/>
        <w:rPr>
          <w:rStyle w:val="spanrvts0"/>
          <w:b w:val="0"/>
          <w:bCs w:val="0"/>
          <w:i w:val="0"/>
          <w:iCs w:val="0"/>
          <w:lang w:val="uk" w:eastAsia="uk"/>
        </w:rPr>
      </w:pPr>
      <w:bookmarkStart w:id="115" w:name="n101"/>
      <w:bookmarkEnd w:id="115"/>
      <w:r>
        <w:rPr>
          <w:rStyle w:val="spanrvts0"/>
          <w:b w:val="0"/>
          <w:bCs w:val="0"/>
          <w:i w:val="0"/>
          <w:iCs w:val="0"/>
          <w:lang w:val="uk" w:eastAsia="uk"/>
        </w:rPr>
        <w:t>змістовне, дидактичне та методичне наповнення електронних освітніх ресурсів з навчальних предметів (інтегрованих курсів).</w:t>
      </w:r>
    </w:p>
    <w:p>
      <w:pPr>
        <w:pStyle w:val="rvps2"/>
        <w:spacing w:before="0" w:after="150"/>
        <w:ind w:left="0" w:right="0"/>
        <w:rPr>
          <w:rStyle w:val="spanrvts0"/>
          <w:b w:val="0"/>
          <w:bCs w:val="0"/>
          <w:i w:val="0"/>
          <w:iCs w:val="0"/>
          <w:lang w:val="uk" w:eastAsia="uk"/>
        </w:rPr>
      </w:pPr>
      <w:bookmarkStart w:id="116" w:name="n102"/>
      <w:bookmarkEnd w:id="116"/>
      <w:r>
        <w:rPr>
          <w:rStyle w:val="spanrvts0"/>
          <w:b w:val="0"/>
          <w:bCs w:val="0"/>
          <w:i w:val="0"/>
          <w:iCs w:val="0"/>
          <w:lang w:val="uk" w:eastAsia="uk"/>
        </w:rPr>
        <w:t>2. Системотехнічне забезпечення дистанційного навчання в закладі освіти забезпечує засновник закладу освіти.</w:t>
      </w:r>
    </w:p>
    <w:p>
      <w:pPr>
        <w:pStyle w:val="rvps2"/>
        <w:spacing w:before="0" w:after="150"/>
        <w:ind w:left="0" w:right="0"/>
        <w:rPr>
          <w:rStyle w:val="spanrvts0"/>
          <w:b w:val="0"/>
          <w:bCs w:val="0"/>
          <w:i w:val="0"/>
          <w:iCs w:val="0"/>
          <w:lang w:val="uk" w:eastAsia="uk"/>
        </w:rPr>
      </w:pPr>
      <w:bookmarkStart w:id="117" w:name="n103"/>
      <w:bookmarkEnd w:id="117"/>
      <w:r>
        <w:rPr>
          <w:rStyle w:val="spanrvts0"/>
          <w:b w:val="0"/>
          <w:bCs w:val="0"/>
          <w:i w:val="0"/>
          <w:iCs w:val="0"/>
          <w:lang w:val="uk" w:eastAsia="uk"/>
        </w:rPr>
        <w:t>Системотехнічне забезпечення дистанційного навчання в закладі освіти включає:</w:t>
      </w:r>
    </w:p>
    <w:p>
      <w:pPr>
        <w:pStyle w:val="rvps2"/>
        <w:spacing w:before="0" w:after="150"/>
        <w:ind w:left="0" w:right="0"/>
        <w:rPr>
          <w:rStyle w:val="spanrvts0"/>
          <w:b w:val="0"/>
          <w:bCs w:val="0"/>
          <w:i w:val="0"/>
          <w:iCs w:val="0"/>
          <w:lang w:val="uk" w:eastAsia="uk"/>
        </w:rPr>
      </w:pPr>
      <w:bookmarkStart w:id="118" w:name="n104"/>
      <w:bookmarkEnd w:id="118"/>
      <w:r>
        <w:rPr>
          <w:rStyle w:val="spanrvts0"/>
          <w:b w:val="0"/>
          <w:bCs w:val="0"/>
          <w:i w:val="0"/>
          <w:iCs w:val="0"/>
          <w:lang w:val="uk" w:eastAsia="uk"/>
        </w:rPr>
        <w:t>апаратні засоби (персональні комп’ютери, мережеве обладнання, джерела безперебійного живлення, сервери, обладнання для відеоконференцзв’язку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pPr>
        <w:pStyle w:val="rvps2"/>
        <w:spacing w:before="0" w:after="150"/>
        <w:ind w:left="0" w:right="0"/>
        <w:rPr>
          <w:rStyle w:val="spanrvts0"/>
          <w:b w:val="0"/>
          <w:bCs w:val="0"/>
          <w:i w:val="0"/>
          <w:iCs w:val="0"/>
          <w:lang w:val="uk" w:eastAsia="uk"/>
        </w:rPr>
      </w:pPr>
      <w:bookmarkStart w:id="119" w:name="n105"/>
      <w:bookmarkEnd w:id="119"/>
      <w:r>
        <w:rPr>
          <w:rStyle w:val="spanrvts0"/>
          <w:b w:val="0"/>
          <w:bCs w:val="0"/>
          <w:i w:val="0"/>
          <w:iCs w:val="0"/>
          <w:lang w:val="uk" w:eastAsia="uk"/>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pPr>
        <w:pStyle w:val="rvps2"/>
        <w:spacing w:before="0" w:after="150"/>
        <w:ind w:left="0" w:right="0"/>
        <w:rPr>
          <w:rStyle w:val="spanrvts0"/>
          <w:b w:val="0"/>
          <w:bCs w:val="0"/>
          <w:i w:val="0"/>
          <w:iCs w:val="0"/>
          <w:lang w:val="uk" w:eastAsia="uk"/>
        </w:rPr>
      </w:pPr>
      <w:bookmarkStart w:id="120" w:name="n106"/>
      <w:bookmarkEnd w:id="120"/>
      <w:r>
        <w:rPr>
          <w:rStyle w:val="spanrvts0"/>
          <w:b w:val="0"/>
          <w:bCs w:val="0"/>
          <w:i w:val="0"/>
          <w:iCs w:val="0"/>
          <w:lang w:val="uk" w:eastAsia="uk"/>
        </w:rPr>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pPr>
        <w:pStyle w:val="rvps2"/>
        <w:spacing w:before="0" w:after="150"/>
        <w:ind w:left="0" w:right="0"/>
        <w:rPr>
          <w:rStyle w:val="spanrvts0"/>
          <w:b w:val="0"/>
          <w:bCs w:val="0"/>
          <w:i w:val="0"/>
          <w:iCs w:val="0"/>
          <w:lang w:val="uk" w:eastAsia="uk"/>
        </w:rPr>
      </w:pPr>
      <w:bookmarkStart w:id="121" w:name="n107"/>
      <w:bookmarkEnd w:id="121"/>
      <w:r>
        <w:rPr>
          <w:rStyle w:val="spanrvts0"/>
          <w:b w:val="0"/>
          <w:bCs w:val="0"/>
          <w:i w:val="0"/>
          <w:iCs w:val="0"/>
          <w:lang w:val="uk" w:eastAsia="uk"/>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pPr>
        <w:pStyle w:val="rvps2"/>
        <w:spacing w:before="0" w:after="150"/>
        <w:ind w:left="0" w:right="0"/>
        <w:rPr>
          <w:rStyle w:val="spanrvts0"/>
          <w:b w:val="0"/>
          <w:bCs w:val="0"/>
          <w:i w:val="0"/>
          <w:iCs w:val="0"/>
          <w:lang w:val="uk" w:eastAsia="uk"/>
        </w:rPr>
      </w:pPr>
      <w:bookmarkStart w:id="122" w:name="n108"/>
      <w:bookmarkEnd w:id="122"/>
      <w:r>
        <w:rPr>
          <w:rStyle w:val="spanrvts0"/>
          <w:b w:val="0"/>
          <w:bCs w:val="0"/>
          <w:i w:val="0"/>
          <w:iCs w:val="0"/>
          <w:lang w:val="uk" w:eastAsia="uk"/>
        </w:rPr>
        <w:t>електронні освітні ресурси з навчальних предметів (інтегрованих курсів), що необхідні для забезпечення дистанційного навчання.</w:t>
      </w:r>
    </w:p>
    <w:p>
      <w:pPr>
        <w:pStyle w:val="rvps2"/>
        <w:spacing w:before="0" w:after="150"/>
        <w:ind w:left="0" w:right="0"/>
        <w:rPr>
          <w:rStyle w:val="spanrvts0"/>
          <w:b w:val="0"/>
          <w:bCs w:val="0"/>
          <w:i w:val="0"/>
          <w:iCs w:val="0"/>
          <w:lang w:val="uk" w:eastAsia="uk"/>
        </w:rPr>
      </w:pPr>
      <w:bookmarkStart w:id="123" w:name="n109"/>
      <w:bookmarkEnd w:id="123"/>
      <w:r>
        <w:rPr>
          <w:rStyle w:val="spanrvts0"/>
          <w:b w:val="0"/>
          <w:bCs w:val="0"/>
          <w:i w:val="0"/>
          <w:iCs w:val="0"/>
          <w:lang w:val="uk" w:eastAsia="uk"/>
        </w:rPr>
        <w:t xml:space="preserve">Види електронних освітніх ресурсів, вимоги до них, порядок їх розроблення та впровадження визначається відповідно до </w:t>
      </w:r>
      <w:hyperlink r:id="rId11" w:anchor="n13" w:tgtFrame="_blank" w:history="1">
        <w:r>
          <w:rPr>
            <w:rStyle w:val="arvts96"/>
            <w:b w:val="0"/>
            <w:bCs w:val="0"/>
            <w:i w:val="0"/>
            <w:iCs w:val="0"/>
            <w:lang w:val="uk" w:eastAsia="uk"/>
          </w:rPr>
          <w:t>Положення про електронні освітні ресурси</w:t>
        </w:r>
      </w:hyperlink>
      <w:r>
        <w:rPr>
          <w:rStyle w:val="spanrvts0"/>
          <w:b w:val="0"/>
          <w:bCs w:val="0"/>
          <w:i w:val="0"/>
          <w:iCs w:val="0"/>
          <w:lang w:val="uk" w:eastAsia="uk"/>
        </w:rPr>
        <w:t>, затвердженого наказом Міністерства освіти і науки, молоді та спорту України від 01 жовтня 2012 року № 1060 (зі змінами), зареєстрованого в Міністерстві юстиції України юстиції України 5 жовтня 2012 р. за № 1695/22007.</w:t>
      </w:r>
    </w:p>
    <w:p>
      <w:pPr>
        <w:pStyle w:val="rvps2"/>
        <w:spacing w:before="0" w:after="150"/>
        <w:ind w:left="0" w:right="0"/>
        <w:rPr>
          <w:rStyle w:val="spanrvts0"/>
          <w:b w:val="0"/>
          <w:bCs w:val="0"/>
          <w:i w:val="0"/>
          <w:iCs w:val="0"/>
          <w:lang w:val="uk" w:eastAsia="uk"/>
        </w:rPr>
      </w:pPr>
      <w:bookmarkStart w:id="124" w:name="n110"/>
      <w:bookmarkEnd w:id="124"/>
      <w:r>
        <w:rPr>
          <w:rStyle w:val="spanrvts0"/>
          <w:b w:val="0"/>
          <w:bCs w:val="0"/>
          <w:i w:val="0"/>
          <w:iCs w:val="0"/>
          <w:lang w:val="uk" w:eastAsia="uk"/>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pPr>
        <w:pStyle w:val="rvps2"/>
        <w:spacing w:before="0" w:after="150"/>
        <w:ind w:left="0" w:right="0"/>
        <w:rPr>
          <w:rStyle w:val="spanrvts0"/>
          <w:b w:val="0"/>
          <w:bCs w:val="0"/>
          <w:i w:val="0"/>
          <w:iCs w:val="0"/>
          <w:lang w:val="uk" w:eastAsia="uk"/>
        </w:rPr>
      </w:pPr>
      <w:bookmarkStart w:id="125" w:name="n111"/>
      <w:bookmarkEnd w:id="125"/>
      <w:r>
        <w:rPr>
          <w:rStyle w:val="spanrvts0"/>
          <w:b w:val="0"/>
          <w:bCs w:val="0"/>
          <w:i w:val="0"/>
          <w:iCs w:val="0"/>
          <w:lang w:val="uk" w:eastAsia="uk"/>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pPr>
        <w:pStyle w:val="rvps2"/>
        <w:spacing w:before="0" w:after="150"/>
        <w:ind w:left="0" w:right="0"/>
        <w:rPr>
          <w:rStyle w:val="spanrvts0"/>
          <w:b w:val="0"/>
          <w:bCs w:val="0"/>
          <w:i w:val="0"/>
          <w:iCs w:val="0"/>
          <w:lang w:val="uk" w:eastAsia="uk"/>
        </w:rPr>
      </w:pPr>
      <w:bookmarkStart w:id="126" w:name="n112"/>
      <w:bookmarkEnd w:id="126"/>
      <w:r>
        <w:rPr>
          <w:rStyle w:val="spanrvts0"/>
          <w:b w:val="0"/>
          <w:bCs w:val="0"/>
          <w:i w:val="0"/>
          <w:iCs w:val="0"/>
          <w:lang w:val="uk" w:eastAsia="uk"/>
        </w:rPr>
        <w:t>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інформальної освіти в порядку, визначеному законодавством.</w:t>
      </w:r>
    </w:p>
    <w:p>
      <w:pPr>
        <w:pStyle w:val="rvps2"/>
        <w:spacing w:before="0" w:after="150"/>
        <w:ind w:left="0" w:right="0"/>
        <w:rPr>
          <w:rStyle w:val="spanrvts0"/>
          <w:b w:val="0"/>
          <w:bCs w:val="0"/>
          <w:i w:val="0"/>
          <w:iCs w:val="0"/>
          <w:lang w:val="uk" w:eastAsia="uk"/>
        </w:rPr>
      </w:pPr>
      <w:bookmarkStart w:id="127" w:name="n113"/>
      <w:bookmarkEnd w:id="127"/>
      <w:r>
        <w:rPr>
          <w:rStyle w:val="spanrvts0"/>
          <w:b w:val="0"/>
          <w:bCs w:val="0"/>
          <w:i w:val="0"/>
          <w:iCs w:val="0"/>
          <w:lang w:val="uk" w:eastAsia="uk"/>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tbl>
      <w:tblPr>
        <w:tblStyle w:val="articletable"/>
        <w:tblW w:w="5000" w:type="pct"/>
        <w:jc w:val="center"/>
        <w:tblCellMar>
          <w:top w:w="0" w:type="dxa"/>
          <w:left w:w="0" w:type="dxa"/>
          <w:bottom w:w="0" w:type="dxa"/>
          <w:right w:w="0" w:type="dxa"/>
        </w:tblCellMar>
        <w:tblLook w:val="05E0"/>
      </w:tblPr>
      <w:tblGrid>
        <w:gridCol w:w="3554"/>
        <w:gridCol w:w="5806"/>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128" w:name="n114"/>
            <w:bookmarkEnd w:id="128"/>
            <w:r>
              <w:rPr>
                <w:rStyle w:val="spanrvts44"/>
                <w:b/>
                <w:bCs/>
                <w:i w:val="0"/>
                <w:iCs w:val="0"/>
                <w:lang w:val="uk" w:eastAsia="uk"/>
              </w:rPr>
              <w:t>Генеральний директор</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директорату шкільної освіти</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0"/>
                <w:b w:val="0"/>
                <w:bCs w:val="0"/>
                <w:i w:val="0"/>
                <w:iCs w:val="0"/>
                <w:lang w:val="uk" w:eastAsia="uk"/>
              </w:rPr>
              <w:br/>
            </w:r>
            <w:r>
              <w:rPr>
                <w:rStyle w:val="spanrvts44"/>
                <w:b/>
                <w:bCs/>
                <w:i w:val="0"/>
                <w:iCs w:val="0"/>
                <w:lang w:val="uk" w:eastAsia="uk"/>
              </w:rPr>
              <w:t>А. Осмоловський</w:t>
            </w: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2"/>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Деякі питання організації дистанційного навчання</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Наказ; МОН України від 08.09.2020 № 1115</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Редакція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11.04.2023</w:t>
            </w:r>
            <w:r>
              <w:rPr>
                <w:rFonts w:ascii="Times New Roman" w:eastAsia="Times New Roman" w:hAnsi="Times New Roman" w:cs="Times New Roman"/>
                <w:sz w:val="20"/>
                <w:szCs w:val="20"/>
                <w:lang w:val="uk" w:eastAsia="uk"/>
              </w:rPr>
              <w:t xml:space="preserve">, підстава — </w:t>
            </w:r>
            <w:hyperlink r:id="rId5" w:tgtFrame="_blank" w:history="1">
              <w:r>
                <w:rPr>
                  <w:rFonts w:ascii="Times New Roman" w:eastAsia="Times New Roman" w:hAnsi="Times New Roman" w:cs="Times New Roman"/>
                  <w:color w:val="0000EE"/>
                  <w:sz w:val="20"/>
                  <w:szCs w:val="20"/>
                  <w:u w:val="single" w:color="0000EE"/>
                  <w:lang w:val="uk" w:eastAsia="uk"/>
                </w:rPr>
                <w:t>z0455-23</w:t>
              </w:r>
            </w:hyperlink>
            <w:r>
              <w:rPr>
                <w:rFonts w:ascii="Times New Roman" w:eastAsia="Times New Roman" w:hAnsi="Times New Roman" w:cs="Times New Roman"/>
                <w:color w:val="0000EE"/>
                <w:sz w:val="20"/>
                <w:szCs w:val="20"/>
                <w:u w:val="single" w:color="0000EE"/>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https://zakon.rada.gov.ua/go/z0941-20</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08.03.2024</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0000CC"/>
                <w:sz w:val="20"/>
                <w:szCs w:val="20"/>
                <w:lang w:val="uk" w:eastAsia="uk"/>
              </w:rPr>
              <w:t>чинний</w:t>
            </w:r>
            <w:r>
              <w:rPr>
                <w:rFonts w:ascii="Times New Roman" w:eastAsia="Times New Roman" w:hAnsi="Times New Roman" w:cs="Times New Roman"/>
                <w:color w:val="0000CC"/>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13"/>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6"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16.10.2020 — 2020 р., № 81, стор. 415, стаття 2645, код акта 101167/2020</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
    <w:name w:val="rvps1"/>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8">
    <w:name w:val="rvps18"/>
    <w:basedOn w:val="Normal"/>
    <w:pPr>
      <w:pBdr>
        <w:top w:val="none" w:sz="0" w:space="0" w:color="auto"/>
        <w:left w:val="none" w:sz="0" w:space="0" w:color="auto"/>
        <w:bottom w:val="none" w:sz="0" w:space="0" w:color="auto"/>
        <w:right w:val="none" w:sz="0" w:space="0" w:color="auto"/>
      </w:pBdr>
      <w:ind w:firstLine="0"/>
      <w:jc w:val="left"/>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arvts99">
    <w:name w:val="a_rvts99"/>
    <w:basedOn w:val="DefaultParagraphFont"/>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rvps11">
    <w:name w:val="rvps11"/>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character" w:customStyle="1" w:styleId="spanrvts46">
    <w:name w:val="span_rvts46"/>
    <w:basedOn w:val="DefaultParagraphFont"/>
    <w:rPr>
      <w:rFonts w:ascii="Times New Roman" w:eastAsia="Times New Roman" w:hAnsi="Times New Roman" w:cs="Times New Roman"/>
      <w:b w:val="0"/>
      <w:bCs w:val="0"/>
      <w:i/>
      <w:iCs/>
      <w:sz w:val="24"/>
      <w:szCs w:val="24"/>
    </w:rPr>
  </w:style>
  <w:style w:type="character" w:customStyle="1" w:styleId="arvts100">
    <w:name w:val="a_rvts100"/>
    <w:basedOn w:val="DefaultParagraphFont"/>
    <w:rPr>
      <w:rFonts w:ascii="Times New Roman" w:eastAsia="Times New Roman" w:hAnsi="Times New Roman" w:cs="Times New Roman"/>
      <w:b w:val="0"/>
      <w:bCs w:val="0"/>
      <w:i/>
      <w:iCs/>
      <w:color w:val="000099"/>
      <w:sz w:val="24"/>
      <w:szCs w:val="24"/>
    </w:rPr>
  </w:style>
  <w:style w:type="character" w:customStyle="1" w:styleId="arvts117">
    <w:name w:val="a_rvts117"/>
    <w:basedOn w:val="DefaultParagraphFont"/>
    <w:rPr>
      <w:rFonts w:ascii="Times New Roman" w:eastAsia="Times New Roman" w:hAnsi="Times New Roman" w:cs="Times New Roman"/>
      <w:b/>
      <w:bCs/>
      <w:i w:val="0"/>
      <w:iCs w:val="0"/>
      <w:color w:val="000099"/>
      <w:sz w:val="24"/>
      <w:szCs w:val="24"/>
      <w:vertAlign w:val="superscript"/>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322-08" TargetMode="External" /><Relationship Id="rId11" Type="http://schemas.openxmlformats.org/officeDocument/2006/relationships/hyperlink" Target="https://zakon.rada.gov.ua/laws/show/z1695-12" TargetMode="External" /><Relationship Id="rId12" Type="http://schemas.openxmlformats.org/officeDocument/2006/relationships/image" Target="media/image2.png" /><Relationship Id="rId13" Type="http://schemas.openxmlformats.org/officeDocument/2006/relationships/image" Target="media/image3.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z0455-23" TargetMode="External" /><Relationship Id="rId6" Type="http://schemas.openxmlformats.org/officeDocument/2006/relationships/hyperlink" Target="https://zakon.rada.gov.ua/laws/show/2145-19" TargetMode="External" /><Relationship Id="rId7" Type="http://schemas.openxmlformats.org/officeDocument/2006/relationships/hyperlink" Target="https://zakon.rada.gov.ua/laws/show/463-20" TargetMode="External" /><Relationship Id="rId8" Type="http://schemas.openxmlformats.org/officeDocument/2006/relationships/hyperlink" Target="https://zakon.rada.gov.ua/laws/show/630-2014-%D0%BF" TargetMode="External" /><Relationship Id="rId9" Type="http://schemas.openxmlformats.org/officeDocument/2006/relationships/hyperlink" Target="https://zakon.rada.gov.ua/laws/show/z0703-13"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Деякі питання організації дистанційного навчання | від 08.09.2020 № 1115</dc:title>
  <cp:revision>0</cp:revision>
</cp:coreProperties>
</file>